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603C" w14:textId="77777777" w:rsidR="00504609" w:rsidRDefault="00504609" w:rsidP="00504609">
      <w:pPr>
        <w:pStyle w:val="Title"/>
        <w:jc w:val="center"/>
        <w:rPr>
          <w:rFonts w:ascii="Arial" w:hAnsi="Arial" w:cs="Arial"/>
        </w:rPr>
      </w:pPr>
    </w:p>
    <w:p w14:paraId="15950FFD" w14:textId="77777777" w:rsidR="00504609" w:rsidRDefault="00504609" w:rsidP="00504609">
      <w:pPr>
        <w:pStyle w:val="Title"/>
        <w:jc w:val="center"/>
        <w:rPr>
          <w:rFonts w:ascii="Arial" w:hAnsi="Arial" w:cs="Arial"/>
        </w:rPr>
      </w:pPr>
    </w:p>
    <w:p w14:paraId="2FF6AB7B" w14:textId="77777777" w:rsidR="00504609" w:rsidRDefault="00504609" w:rsidP="00504609">
      <w:pPr>
        <w:pStyle w:val="Title"/>
        <w:jc w:val="center"/>
        <w:rPr>
          <w:rFonts w:ascii="Arial" w:hAnsi="Arial" w:cs="Arial"/>
        </w:rPr>
      </w:pPr>
    </w:p>
    <w:p w14:paraId="73785897" w14:textId="77777777" w:rsidR="00504609" w:rsidRDefault="00504609" w:rsidP="00504609">
      <w:pPr>
        <w:pStyle w:val="Title"/>
        <w:jc w:val="center"/>
        <w:rPr>
          <w:rFonts w:ascii="Arial" w:hAnsi="Arial" w:cs="Arial"/>
        </w:rPr>
      </w:pPr>
    </w:p>
    <w:p w14:paraId="6B6165EF" w14:textId="77777777" w:rsidR="00504609" w:rsidRDefault="00504609" w:rsidP="00504609">
      <w:pPr>
        <w:pStyle w:val="Title"/>
        <w:jc w:val="center"/>
        <w:rPr>
          <w:rFonts w:ascii="Arial" w:hAnsi="Arial" w:cs="Arial"/>
        </w:rPr>
      </w:pPr>
    </w:p>
    <w:p w14:paraId="4C99DB22" w14:textId="77777777" w:rsidR="00504609" w:rsidRDefault="00504609" w:rsidP="00504609">
      <w:pPr>
        <w:pStyle w:val="Title"/>
        <w:jc w:val="center"/>
        <w:rPr>
          <w:rFonts w:ascii="Arial" w:hAnsi="Arial" w:cs="Arial"/>
        </w:rPr>
      </w:pPr>
    </w:p>
    <w:p w14:paraId="3E11C32B" w14:textId="77777777" w:rsidR="00504609" w:rsidRDefault="00504609" w:rsidP="00504609">
      <w:pPr>
        <w:pStyle w:val="Title"/>
        <w:jc w:val="center"/>
        <w:rPr>
          <w:rFonts w:ascii="Arial" w:hAnsi="Arial" w:cs="Arial"/>
        </w:rPr>
      </w:pPr>
    </w:p>
    <w:p w14:paraId="223A90EA" w14:textId="77777777" w:rsidR="00504609" w:rsidRDefault="00504609" w:rsidP="00504609">
      <w:pPr>
        <w:pStyle w:val="Title"/>
        <w:jc w:val="center"/>
        <w:rPr>
          <w:rFonts w:ascii="Arial" w:hAnsi="Arial" w:cs="Arial"/>
        </w:rPr>
      </w:pPr>
    </w:p>
    <w:p w14:paraId="4A04FE76" w14:textId="4A79157F" w:rsidR="4C69980B" w:rsidRPr="00FE5476" w:rsidRDefault="00A62B19" w:rsidP="00504609">
      <w:pPr>
        <w:pStyle w:val="Title"/>
        <w:jc w:val="center"/>
        <w:rPr>
          <w:rFonts w:ascii="Arial" w:hAnsi="Arial" w:cs="Arial"/>
        </w:rPr>
      </w:pPr>
      <w:r w:rsidRPr="00FE5476">
        <w:rPr>
          <w:rFonts w:ascii="Arial" w:hAnsi="Arial" w:cs="Arial"/>
        </w:rPr>
        <w:t>Common Payment Framework</w:t>
      </w:r>
    </w:p>
    <w:p w14:paraId="4B93BCD6" w14:textId="5049B602" w:rsidR="00E855EB" w:rsidRPr="00FE5476" w:rsidRDefault="00E855EB" w:rsidP="00E855EB">
      <w:pPr>
        <w:rPr>
          <w:rFonts w:ascii="Arial" w:hAnsi="Arial" w:cs="Arial"/>
        </w:rPr>
      </w:pPr>
    </w:p>
    <w:p w14:paraId="254C1800" w14:textId="202D37AF" w:rsidR="00E855EB" w:rsidRDefault="003F5A41" w:rsidP="00504609">
      <w:pPr>
        <w:jc w:val="center"/>
        <w:rPr>
          <w:rFonts w:ascii="Arial" w:hAnsi="Arial" w:cs="Arial"/>
        </w:rPr>
      </w:pPr>
      <w:r>
        <w:rPr>
          <w:rFonts w:ascii="Arial" w:hAnsi="Arial" w:cs="Arial"/>
        </w:rPr>
        <w:t>January</w:t>
      </w:r>
      <w:r w:rsidR="007B7DA5" w:rsidRPr="00FE5476">
        <w:rPr>
          <w:rFonts w:ascii="Arial" w:hAnsi="Arial" w:cs="Arial"/>
        </w:rPr>
        <w:t xml:space="preserve"> 202</w:t>
      </w:r>
      <w:r>
        <w:rPr>
          <w:rFonts w:ascii="Arial" w:hAnsi="Arial" w:cs="Arial"/>
        </w:rPr>
        <w:t>6</w:t>
      </w:r>
    </w:p>
    <w:p w14:paraId="2B4DFA19" w14:textId="77777777" w:rsidR="007B7389" w:rsidRDefault="007B7389" w:rsidP="007B7DA5">
      <w:pPr>
        <w:rPr>
          <w:rFonts w:ascii="Arial" w:hAnsi="Arial" w:cs="Arial"/>
        </w:rPr>
      </w:pPr>
    </w:p>
    <w:p w14:paraId="68605B2E" w14:textId="77777777" w:rsidR="007B7389" w:rsidRDefault="007B7389" w:rsidP="007B7DA5">
      <w:pPr>
        <w:rPr>
          <w:rFonts w:ascii="Arial" w:hAnsi="Arial" w:cs="Arial"/>
        </w:rPr>
      </w:pPr>
    </w:p>
    <w:p w14:paraId="5FE77763" w14:textId="77777777" w:rsidR="007B7389" w:rsidRDefault="007B7389" w:rsidP="007B7DA5">
      <w:pPr>
        <w:rPr>
          <w:rFonts w:ascii="Arial" w:hAnsi="Arial" w:cs="Arial"/>
        </w:rPr>
      </w:pPr>
    </w:p>
    <w:p w14:paraId="65FA635D" w14:textId="77777777" w:rsidR="007B7389" w:rsidRDefault="007B7389" w:rsidP="007B7DA5">
      <w:pPr>
        <w:rPr>
          <w:rFonts w:ascii="Arial" w:hAnsi="Arial" w:cs="Arial"/>
        </w:rPr>
      </w:pPr>
    </w:p>
    <w:p w14:paraId="3A2D6BBA" w14:textId="77777777" w:rsidR="007B7389" w:rsidRDefault="007B7389" w:rsidP="007B7DA5">
      <w:pPr>
        <w:rPr>
          <w:rFonts w:ascii="Arial" w:hAnsi="Arial" w:cs="Arial"/>
        </w:rPr>
      </w:pPr>
    </w:p>
    <w:p w14:paraId="0B45B104" w14:textId="77777777" w:rsidR="007B7389" w:rsidRDefault="007B7389" w:rsidP="007B7DA5">
      <w:pPr>
        <w:rPr>
          <w:rFonts w:ascii="Arial" w:hAnsi="Arial" w:cs="Arial"/>
        </w:rPr>
      </w:pPr>
    </w:p>
    <w:p w14:paraId="43EE99ED" w14:textId="77777777" w:rsidR="007B7389" w:rsidRDefault="007B7389" w:rsidP="007B7DA5">
      <w:pPr>
        <w:rPr>
          <w:rFonts w:ascii="Arial" w:hAnsi="Arial" w:cs="Arial"/>
        </w:rPr>
      </w:pPr>
    </w:p>
    <w:p w14:paraId="4F8ADF76" w14:textId="77777777" w:rsidR="007B7389" w:rsidRDefault="007B7389" w:rsidP="007B7DA5">
      <w:pPr>
        <w:rPr>
          <w:rFonts w:ascii="Arial" w:hAnsi="Arial" w:cs="Arial"/>
        </w:rPr>
      </w:pPr>
    </w:p>
    <w:p w14:paraId="586378B4" w14:textId="77777777" w:rsidR="007B7389" w:rsidRDefault="007B7389" w:rsidP="007B7DA5">
      <w:pPr>
        <w:rPr>
          <w:rFonts w:ascii="Arial" w:hAnsi="Arial" w:cs="Arial"/>
        </w:rPr>
      </w:pPr>
    </w:p>
    <w:p w14:paraId="203A7D90" w14:textId="77777777" w:rsidR="007B7389" w:rsidRDefault="007B7389" w:rsidP="007B7DA5">
      <w:pPr>
        <w:rPr>
          <w:rFonts w:ascii="Arial" w:hAnsi="Arial" w:cs="Arial"/>
        </w:rPr>
      </w:pPr>
    </w:p>
    <w:p w14:paraId="4CBA02EA" w14:textId="77777777" w:rsidR="007B7389" w:rsidRDefault="007B7389" w:rsidP="007B7DA5">
      <w:pPr>
        <w:rPr>
          <w:rFonts w:ascii="Arial" w:hAnsi="Arial" w:cs="Arial"/>
        </w:rPr>
      </w:pPr>
    </w:p>
    <w:p w14:paraId="01268C83" w14:textId="2B4A8E88" w:rsidR="00C22F6C" w:rsidRDefault="0094158F" w:rsidP="00A634EA">
      <w:r w:rsidRPr="00374DCF">
        <w:rPr>
          <w:noProof/>
          <w:sz w:val="24"/>
          <w:szCs w:val="24"/>
        </w:rPr>
        <w:drawing>
          <wp:inline distT="0" distB="0" distL="0" distR="0" wp14:anchorId="664AD2E5" wp14:editId="5F897837">
            <wp:extent cx="5754740" cy="1334682"/>
            <wp:effectExtent l="0" t="0" r="0" b="0"/>
            <wp:docPr id="1038537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37378" name="Picture 1038537378"/>
                    <pic:cNvPicPr/>
                  </pic:nvPicPr>
                  <pic:blipFill>
                    <a:blip r:embed="rId8">
                      <a:extLst>
                        <a:ext uri="{28A0092B-C50C-407E-A947-70E740481C1C}">
                          <a14:useLocalDpi xmlns:a14="http://schemas.microsoft.com/office/drawing/2010/main" val="0"/>
                        </a:ext>
                      </a:extLst>
                    </a:blip>
                    <a:stretch>
                      <a:fillRect/>
                    </a:stretch>
                  </pic:blipFill>
                  <pic:spPr>
                    <a:xfrm>
                      <a:off x="0" y="0"/>
                      <a:ext cx="5787816" cy="1342353"/>
                    </a:xfrm>
                    <a:prstGeom prst="rect">
                      <a:avLst/>
                    </a:prstGeom>
                  </pic:spPr>
                </pic:pic>
              </a:graphicData>
            </a:graphic>
          </wp:inline>
        </w:drawing>
      </w:r>
    </w:p>
    <w:p w14:paraId="6825D7E0" w14:textId="66514761" w:rsidR="0094158F" w:rsidRDefault="0094158F">
      <w:pPr>
        <w:rPr>
          <w:rFonts w:ascii="Arial" w:eastAsiaTheme="majorEastAsia" w:hAnsi="Arial" w:cstheme="majorBidi"/>
          <w:b/>
          <w:bCs/>
          <w:sz w:val="28"/>
          <w:szCs w:val="24"/>
        </w:rPr>
      </w:pPr>
      <w:r>
        <w:rPr>
          <w:b/>
          <w:bCs/>
        </w:rPr>
        <w:br w:type="page"/>
      </w:r>
    </w:p>
    <w:p w14:paraId="072C6F3F" w14:textId="3CAD8721" w:rsidR="00A634EA" w:rsidRPr="00F92238" w:rsidRDefault="00A634EA" w:rsidP="00F92238">
      <w:pPr>
        <w:pStyle w:val="Style1"/>
        <w:rPr>
          <w:b/>
          <w:bCs/>
        </w:rPr>
      </w:pPr>
      <w:r w:rsidRPr="00F92238">
        <w:rPr>
          <w:b/>
          <w:bCs/>
        </w:rPr>
        <w:lastRenderedPageBreak/>
        <w:t>About the Framework</w:t>
      </w:r>
    </w:p>
    <w:p w14:paraId="2F54A70B" w14:textId="3E11DA3B" w:rsidR="00117454" w:rsidRPr="009C7ADD" w:rsidRDefault="00942ED1" w:rsidP="00F92238">
      <w:pPr>
        <w:spacing w:before="240" w:line="276" w:lineRule="auto"/>
        <w:rPr>
          <w:rFonts w:ascii="Arial" w:hAnsi="Arial" w:cs="Arial"/>
        </w:rPr>
      </w:pPr>
      <w:r>
        <w:rPr>
          <w:rFonts w:ascii="Arial" w:hAnsi="Arial" w:cs="Arial"/>
        </w:rPr>
        <w:t>T</w:t>
      </w:r>
      <w:r w:rsidR="00D010AB" w:rsidRPr="009C7ADD">
        <w:rPr>
          <w:rFonts w:ascii="Arial" w:hAnsi="Arial" w:cs="Arial"/>
        </w:rPr>
        <w:t xml:space="preserve">he common payment framework </w:t>
      </w:r>
      <w:r w:rsidR="00E235B8" w:rsidRPr="009C7ADD">
        <w:rPr>
          <w:rFonts w:ascii="Arial" w:hAnsi="Arial" w:cs="Arial"/>
        </w:rPr>
        <w:t>(</w:t>
      </w:r>
      <w:r w:rsidR="00F570DE" w:rsidRPr="009C7ADD">
        <w:rPr>
          <w:rFonts w:ascii="Arial" w:hAnsi="Arial" w:cs="Arial"/>
        </w:rPr>
        <w:t>the F</w:t>
      </w:r>
      <w:r w:rsidR="00E235B8" w:rsidRPr="009C7ADD">
        <w:rPr>
          <w:rFonts w:ascii="Arial" w:hAnsi="Arial" w:cs="Arial"/>
        </w:rPr>
        <w:t xml:space="preserve">ramework) </w:t>
      </w:r>
      <w:r w:rsidR="00D010AB" w:rsidRPr="009C7ADD">
        <w:rPr>
          <w:rFonts w:ascii="Arial" w:hAnsi="Arial" w:cs="Arial"/>
        </w:rPr>
        <w:t>is</w:t>
      </w:r>
      <w:r>
        <w:rPr>
          <w:rFonts w:ascii="Arial" w:hAnsi="Arial" w:cs="Arial"/>
        </w:rPr>
        <w:t xml:space="preserve"> </w:t>
      </w:r>
      <w:r w:rsidR="00DD67CC">
        <w:rPr>
          <w:rFonts w:ascii="Arial" w:hAnsi="Arial" w:cs="Arial"/>
        </w:rPr>
        <w:t>the</w:t>
      </w:r>
      <w:r>
        <w:rPr>
          <w:rFonts w:ascii="Arial" w:hAnsi="Arial" w:cs="Arial"/>
        </w:rPr>
        <w:t xml:space="preserve"> tool</w:t>
      </w:r>
      <w:r w:rsidR="00D010AB" w:rsidRPr="009C7ADD">
        <w:rPr>
          <w:rFonts w:ascii="Arial" w:hAnsi="Arial" w:cs="Arial"/>
        </w:rPr>
        <w:t xml:space="preserve"> to guide decision making </w:t>
      </w:r>
      <w:r w:rsidR="004F0605" w:rsidRPr="009C7ADD">
        <w:rPr>
          <w:rFonts w:ascii="Arial" w:hAnsi="Arial" w:cs="Arial"/>
        </w:rPr>
        <w:t xml:space="preserve">about </w:t>
      </w:r>
      <w:r w:rsidR="006E65B5">
        <w:rPr>
          <w:rFonts w:ascii="Arial" w:hAnsi="Arial" w:cs="Arial"/>
        </w:rPr>
        <w:t>wha</w:t>
      </w:r>
      <w:r w:rsidR="00E22E83">
        <w:rPr>
          <w:rFonts w:ascii="Arial" w:hAnsi="Arial" w:cs="Arial"/>
        </w:rPr>
        <w:t>t</w:t>
      </w:r>
      <w:r w:rsidR="00AD4932" w:rsidRPr="009C7ADD">
        <w:rPr>
          <w:rFonts w:ascii="Arial" w:hAnsi="Arial" w:cs="Arial"/>
        </w:rPr>
        <w:t xml:space="preserve"> </w:t>
      </w:r>
      <w:r w:rsidR="000305EE" w:rsidRPr="009C7ADD">
        <w:rPr>
          <w:rFonts w:ascii="Arial" w:hAnsi="Arial" w:cs="Arial"/>
        </w:rPr>
        <w:t xml:space="preserve">payment </w:t>
      </w:r>
      <w:r w:rsidR="00F10364">
        <w:rPr>
          <w:rFonts w:ascii="Arial" w:hAnsi="Arial" w:cs="Arial"/>
        </w:rPr>
        <w:t>is offered</w:t>
      </w:r>
      <w:r w:rsidR="00182C45">
        <w:rPr>
          <w:rFonts w:ascii="Arial" w:hAnsi="Arial" w:cs="Arial"/>
        </w:rPr>
        <w:t xml:space="preserve"> to</w:t>
      </w:r>
      <w:r w:rsidR="00C34BAF" w:rsidRPr="009C7ADD">
        <w:rPr>
          <w:rFonts w:ascii="Arial" w:hAnsi="Arial" w:cs="Arial"/>
        </w:rPr>
        <w:t xml:space="preserve"> survivors of abuse in care who are accessing redress from </w:t>
      </w:r>
      <w:r w:rsidR="00117454" w:rsidRPr="009C7ADD">
        <w:rPr>
          <w:rFonts w:ascii="Arial" w:hAnsi="Arial" w:cs="Arial"/>
        </w:rPr>
        <w:t>government</w:t>
      </w:r>
      <w:r w:rsidR="00D010AB" w:rsidRPr="009C7ADD">
        <w:rPr>
          <w:rFonts w:ascii="Arial" w:hAnsi="Arial" w:cs="Arial"/>
        </w:rPr>
        <w:t xml:space="preserve"> agencies</w:t>
      </w:r>
      <w:r w:rsidR="00027684">
        <w:rPr>
          <w:rFonts w:ascii="Arial" w:hAnsi="Arial" w:cs="Arial"/>
        </w:rPr>
        <w:t xml:space="preserve"> under their alternative dispute resolution processes</w:t>
      </w:r>
      <w:r w:rsidR="00D010AB" w:rsidRPr="009C7ADD">
        <w:rPr>
          <w:rFonts w:ascii="Arial" w:hAnsi="Arial" w:cs="Arial"/>
        </w:rPr>
        <w:t>.</w:t>
      </w:r>
      <w:r w:rsidR="00182C45">
        <w:rPr>
          <w:rFonts w:ascii="Arial" w:hAnsi="Arial" w:cs="Arial"/>
        </w:rPr>
        <w:t xml:space="preserve"> It will be applied consistently by agencies when determining a payment</w:t>
      </w:r>
      <w:r w:rsidR="00802FEF">
        <w:rPr>
          <w:rFonts w:ascii="Arial" w:hAnsi="Arial" w:cs="Arial"/>
        </w:rPr>
        <w:t xml:space="preserve"> offer</w:t>
      </w:r>
      <w:r w:rsidR="00182C45">
        <w:rPr>
          <w:rFonts w:ascii="Arial" w:hAnsi="Arial" w:cs="Arial"/>
        </w:rPr>
        <w:t xml:space="preserve"> for abuse in care redress following </w:t>
      </w:r>
      <w:r w:rsidR="003D0005">
        <w:rPr>
          <w:rFonts w:ascii="Arial" w:hAnsi="Arial" w:cs="Arial"/>
        </w:rPr>
        <w:t>assessment</w:t>
      </w:r>
      <w:r w:rsidR="00182C45">
        <w:rPr>
          <w:rFonts w:ascii="Arial" w:hAnsi="Arial" w:cs="Arial"/>
        </w:rPr>
        <w:t xml:space="preserve"> of a claim.</w:t>
      </w:r>
      <w:r w:rsidR="00D010AB" w:rsidRPr="009C7ADD">
        <w:rPr>
          <w:rFonts w:ascii="Arial" w:hAnsi="Arial" w:cs="Arial"/>
        </w:rPr>
        <w:t xml:space="preserve"> </w:t>
      </w:r>
    </w:p>
    <w:p w14:paraId="7B53DB92" w14:textId="77777777" w:rsidR="00161E67" w:rsidRPr="009C7ADD" w:rsidRDefault="00161E67" w:rsidP="00F92238">
      <w:pPr>
        <w:spacing w:before="240" w:line="276" w:lineRule="auto"/>
        <w:rPr>
          <w:rFonts w:ascii="Arial" w:hAnsi="Arial" w:cs="Arial"/>
        </w:rPr>
      </w:pPr>
      <w:r w:rsidRPr="009C7ADD">
        <w:rPr>
          <w:rFonts w:ascii="Arial" w:hAnsi="Arial" w:cs="Arial"/>
        </w:rPr>
        <w:t xml:space="preserve">There are two sections to the framework: </w:t>
      </w:r>
    </w:p>
    <w:p w14:paraId="4B09E890" w14:textId="41FBC3AB" w:rsidR="00161E67" w:rsidRPr="009C7ADD" w:rsidRDefault="00111583" w:rsidP="00F92238">
      <w:pPr>
        <w:pStyle w:val="ListParagraph"/>
        <w:numPr>
          <w:ilvl w:val="0"/>
          <w:numId w:val="2"/>
        </w:numPr>
        <w:spacing w:before="240" w:line="276" w:lineRule="auto"/>
        <w:rPr>
          <w:rFonts w:ascii="Arial" w:hAnsi="Arial" w:cs="Arial"/>
        </w:rPr>
      </w:pPr>
      <w:r>
        <w:rPr>
          <w:rFonts w:ascii="Arial" w:hAnsi="Arial" w:cs="Arial"/>
        </w:rPr>
        <w:t>P</w:t>
      </w:r>
      <w:r w:rsidR="00E235B8" w:rsidRPr="009C7ADD">
        <w:rPr>
          <w:rFonts w:ascii="Arial" w:hAnsi="Arial" w:cs="Arial"/>
        </w:rPr>
        <w:t xml:space="preserve">ayment </w:t>
      </w:r>
      <w:r w:rsidR="00B21D75" w:rsidRPr="009C7ADD">
        <w:rPr>
          <w:rFonts w:ascii="Arial" w:hAnsi="Arial" w:cs="Arial"/>
        </w:rPr>
        <w:t>categorie</w:t>
      </w:r>
      <w:r w:rsidR="00161E67" w:rsidRPr="009C7ADD">
        <w:rPr>
          <w:rFonts w:ascii="Arial" w:hAnsi="Arial" w:cs="Arial"/>
        </w:rPr>
        <w:t>s</w:t>
      </w:r>
      <w:r w:rsidR="0079612B">
        <w:rPr>
          <w:rFonts w:ascii="Arial" w:hAnsi="Arial" w:cs="Arial"/>
        </w:rPr>
        <w:t xml:space="preserve"> [pages 2 </w:t>
      </w:r>
      <w:r w:rsidR="00040F15">
        <w:rPr>
          <w:rFonts w:ascii="Arial" w:hAnsi="Arial" w:cs="Arial"/>
        </w:rPr>
        <w:t>–</w:t>
      </w:r>
      <w:r w:rsidR="0079612B">
        <w:rPr>
          <w:rFonts w:ascii="Arial" w:hAnsi="Arial" w:cs="Arial"/>
        </w:rPr>
        <w:t xml:space="preserve"> </w:t>
      </w:r>
      <w:r w:rsidR="008D5023">
        <w:rPr>
          <w:rFonts w:ascii="Arial" w:hAnsi="Arial" w:cs="Arial"/>
        </w:rPr>
        <w:t>4</w:t>
      </w:r>
      <w:r w:rsidR="00040F15">
        <w:rPr>
          <w:rFonts w:ascii="Arial" w:hAnsi="Arial" w:cs="Arial"/>
        </w:rPr>
        <w:t>]</w:t>
      </w:r>
      <w:r>
        <w:rPr>
          <w:rFonts w:ascii="Arial" w:hAnsi="Arial" w:cs="Arial"/>
        </w:rPr>
        <w:t xml:space="preserve">. The categories set out what payment will be </w:t>
      </w:r>
      <w:r w:rsidR="00E24AAD">
        <w:rPr>
          <w:rFonts w:ascii="Arial" w:hAnsi="Arial" w:cs="Arial"/>
        </w:rPr>
        <w:t>offered</w:t>
      </w:r>
      <w:r>
        <w:rPr>
          <w:rFonts w:ascii="Arial" w:hAnsi="Arial" w:cs="Arial"/>
        </w:rPr>
        <w:t xml:space="preserve"> for what kind of abuse and neglect.</w:t>
      </w:r>
    </w:p>
    <w:p w14:paraId="6A7F2611" w14:textId="3F8B1B63" w:rsidR="00161E67" w:rsidRPr="009C7ADD" w:rsidRDefault="00111583" w:rsidP="00F92238">
      <w:pPr>
        <w:pStyle w:val="ListParagraph"/>
        <w:numPr>
          <w:ilvl w:val="0"/>
          <w:numId w:val="2"/>
        </w:numPr>
        <w:spacing w:before="240" w:line="276" w:lineRule="auto"/>
        <w:rPr>
          <w:rFonts w:ascii="Arial" w:hAnsi="Arial" w:cs="Arial"/>
        </w:rPr>
      </w:pPr>
      <w:r>
        <w:rPr>
          <w:rFonts w:ascii="Arial" w:hAnsi="Arial" w:cs="Arial"/>
        </w:rPr>
        <w:t>D</w:t>
      </w:r>
      <w:r w:rsidR="00E235B8" w:rsidRPr="009C7ADD">
        <w:rPr>
          <w:rFonts w:ascii="Arial" w:hAnsi="Arial" w:cs="Arial"/>
        </w:rPr>
        <w:t>efinitions</w:t>
      </w:r>
      <w:r w:rsidR="00117454" w:rsidRPr="009C7ADD">
        <w:rPr>
          <w:rFonts w:ascii="Arial" w:hAnsi="Arial" w:cs="Arial"/>
        </w:rPr>
        <w:t xml:space="preserve"> </w:t>
      </w:r>
      <w:r w:rsidR="00B21D75" w:rsidRPr="009C7ADD">
        <w:rPr>
          <w:rFonts w:ascii="Arial" w:hAnsi="Arial" w:cs="Arial"/>
        </w:rPr>
        <w:t>of abuse and neglect</w:t>
      </w:r>
      <w:r w:rsidR="00040F15">
        <w:rPr>
          <w:rFonts w:ascii="Arial" w:hAnsi="Arial" w:cs="Arial"/>
        </w:rPr>
        <w:t xml:space="preserve"> [pages </w:t>
      </w:r>
      <w:r w:rsidR="00E24AAD">
        <w:rPr>
          <w:rFonts w:ascii="Arial" w:hAnsi="Arial" w:cs="Arial"/>
        </w:rPr>
        <w:t>5</w:t>
      </w:r>
      <w:r w:rsidR="00040F15">
        <w:rPr>
          <w:rFonts w:ascii="Arial" w:hAnsi="Arial" w:cs="Arial"/>
        </w:rPr>
        <w:t xml:space="preserve"> </w:t>
      </w:r>
      <w:r w:rsidR="00BD26A0">
        <w:rPr>
          <w:rFonts w:ascii="Arial" w:hAnsi="Arial" w:cs="Arial"/>
        </w:rPr>
        <w:t>–</w:t>
      </w:r>
      <w:r w:rsidR="00040F15">
        <w:rPr>
          <w:rFonts w:ascii="Arial" w:hAnsi="Arial" w:cs="Arial"/>
        </w:rPr>
        <w:t xml:space="preserve"> </w:t>
      </w:r>
      <w:r w:rsidR="00E538F1">
        <w:rPr>
          <w:rFonts w:ascii="Arial" w:hAnsi="Arial" w:cs="Arial"/>
        </w:rPr>
        <w:t>10</w:t>
      </w:r>
      <w:r w:rsidR="00BD26A0">
        <w:rPr>
          <w:rFonts w:ascii="Arial" w:hAnsi="Arial" w:cs="Arial"/>
        </w:rPr>
        <w:t>]</w:t>
      </w:r>
      <w:r>
        <w:rPr>
          <w:rFonts w:ascii="Arial" w:hAnsi="Arial" w:cs="Arial"/>
        </w:rPr>
        <w:t>. The definitions explain key terms used in the payment categories.</w:t>
      </w:r>
    </w:p>
    <w:p w14:paraId="5038A4C7" w14:textId="77777777" w:rsidR="00AA7F2E" w:rsidRDefault="00711832" w:rsidP="00BD26A0">
      <w:pPr>
        <w:spacing w:before="240" w:line="276" w:lineRule="auto"/>
        <w:rPr>
          <w:rFonts w:ascii="Arial" w:hAnsi="Arial" w:cs="Arial"/>
          <w:b/>
          <w:bCs/>
        </w:rPr>
      </w:pPr>
      <w:r w:rsidRPr="00711832">
        <w:rPr>
          <w:rFonts w:ascii="Arial" w:hAnsi="Arial" w:cs="Arial"/>
          <w:b/>
          <w:bCs/>
        </w:rPr>
        <w:t>Notes:</w:t>
      </w:r>
    </w:p>
    <w:p w14:paraId="23B30DDB" w14:textId="4536D70D" w:rsidR="007F4BA5" w:rsidRPr="007F4BA5" w:rsidRDefault="007F4BA5" w:rsidP="007F4BA5">
      <w:pPr>
        <w:pStyle w:val="ListParagraph"/>
        <w:numPr>
          <w:ilvl w:val="0"/>
          <w:numId w:val="25"/>
        </w:numPr>
        <w:spacing w:before="240" w:line="276" w:lineRule="auto"/>
        <w:rPr>
          <w:rFonts w:ascii="Arial" w:hAnsi="Arial" w:cs="Arial"/>
          <w:b/>
          <w:bCs/>
        </w:rPr>
      </w:pPr>
      <w:r>
        <w:rPr>
          <w:rFonts w:ascii="Arial" w:hAnsi="Arial" w:cs="Arial"/>
        </w:rPr>
        <w:t>The Framework does not determine what allegations are considered for the purposes of making a payment offer under this Framework. Rather, that is the function of the assessment that is completed in accordance with the redress agency’s claims process.</w:t>
      </w:r>
    </w:p>
    <w:p w14:paraId="3F9501DD" w14:textId="0A5CC30A" w:rsidR="00F0279D" w:rsidRPr="009C1C0C" w:rsidRDefault="00AE1113" w:rsidP="001E3F36">
      <w:pPr>
        <w:pStyle w:val="ListParagraph"/>
        <w:numPr>
          <w:ilvl w:val="0"/>
          <w:numId w:val="25"/>
        </w:numPr>
        <w:spacing w:before="240" w:line="276" w:lineRule="auto"/>
        <w:rPr>
          <w:rFonts w:ascii="Arial" w:hAnsi="Arial" w:cs="Arial"/>
          <w:b/>
          <w:bCs/>
        </w:rPr>
      </w:pPr>
      <w:r>
        <w:rPr>
          <w:rFonts w:ascii="Arial" w:hAnsi="Arial" w:cs="Arial"/>
        </w:rPr>
        <w:t xml:space="preserve">This Framework is to be used to determine payment for claims that are assessed by a State abuse in care redress agency </w:t>
      </w:r>
      <w:r w:rsidR="001E342E">
        <w:rPr>
          <w:rFonts w:ascii="Arial" w:hAnsi="Arial" w:cs="Arial"/>
        </w:rPr>
        <w:t>following</w:t>
      </w:r>
      <w:r w:rsidR="00091247">
        <w:rPr>
          <w:rFonts w:ascii="Arial" w:hAnsi="Arial" w:cs="Arial"/>
        </w:rPr>
        <w:t xml:space="preserve"> an individualised assessment.</w:t>
      </w:r>
      <w:r w:rsidR="009C1C0C">
        <w:rPr>
          <w:rFonts w:ascii="Arial" w:hAnsi="Arial" w:cs="Arial"/>
        </w:rPr>
        <w:t xml:space="preserve"> </w:t>
      </w:r>
      <w:r w:rsidR="00091247">
        <w:rPr>
          <w:rFonts w:ascii="Arial" w:hAnsi="Arial" w:cs="Arial"/>
        </w:rPr>
        <w:t>It is not used for claims that are using a rapid payment process as these</w:t>
      </w:r>
      <w:r w:rsidR="00F76A43">
        <w:rPr>
          <w:rFonts w:ascii="Arial" w:hAnsi="Arial" w:cs="Arial"/>
        </w:rPr>
        <w:t xml:space="preserve"> have their own separate payment framework.</w:t>
      </w:r>
    </w:p>
    <w:p w14:paraId="5CD2929D" w14:textId="2A710650" w:rsidR="00D74F71" w:rsidRPr="00443B7A" w:rsidRDefault="002B3D7F" w:rsidP="001E3F36">
      <w:pPr>
        <w:pStyle w:val="ListParagraph"/>
        <w:numPr>
          <w:ilvl w:val="0"/>
          <w:numId w:val="25"/>
        </w:numPr>
        <w:spacing w:before="240" w:line="276" w:lineRule="auto"/>
        <w:rPr>
          <w:rFonts w:ascii="Arial" w:hAnsi="Arial" w:cs="Arial"/>
          <w:b/>
          <w:bCs/>
        </w:rPr>
      </w:pPr>
      <w:r>
        <w:rPr>
          <w:rFonts w:ascii="Arial" w:hAnsi="Arial" w:cs="Arial"/>
        </w:rPr>
        <w:t xml:space="preserve">This Framework </w:t>
      </w:r>
      <w:r w:rsidR="00400B0E">
        <w:rPr>
          <w:rFonts w:ascii="Arial" w:hAnsi="Arial" w:cs="Arial"/>
        </w:rPr>
        <w:t xml:space="preserve">does not provide redress for proven allegations of torture </w:t>
      </w:r>
      <w:r w:rsidR="00873746">
        <w:rPr>
          <w:rFonts w:ascii="Arial" w:hAnsi="Arial" w:cs="Arial"/>
        </w:rPr>
        <w:t>(as defined under the United Nations Convention Against Torture</w:t>
      </w:r>
      <w:r w:rsidR="00926B64">
        <w:rPr>
          <w:rFonts w:ascii="Arial" w:hAnsi="Arial" w:cs="Arial"/>
        </w:rPr>
        <w:t xml:space="preserve"> and the Crimes of Torture Act 1989</w:t>
      </w:r>
      <w:r w:rsidR="00873746">
        <w:rPr>
          <w:rFonts w:ascii="Arial" w:hAnsi="Arial" w:cs="Arial"/>
        </w:rPr>
        <w:t>)</w:t>
      </w:r>
      <w:r w:rsidR="00F85743">
        <w:rPr>
          <w:rFonts w:ascii="Arial" w:hAnsi="Arial" w:cs="Arial"/>
        </w:rPr>
        <w:t xml:space="preserve">. </w:t>
      </w:r>
      <w:r w:rsidR="00E02649">
        <w:rPr>
          <w:rFonts w:ascii="Arial" w:hAnsi="Arial" w:cs="Arial"/>
        </w:rPr>
        <w:t>The consideration of any payment for</w:t>
      </w:r>
      <w:r w:rsidR="00BB19B0">
        <w:rPr>
          <w:rFonts w:ascii="Arial" w:hAnsi="Arial" w:cs="Arial"/>
        </w:rPr>
        <w:t xml:space="preserve"> proven</w:t>
      </w:r>
      <w:r w:rsidR="00E02649">
        <w:rPr>
          <w:rFonts w:ascii="Arial" w:hAnsi="Arial" w:cs="Arial"/>
        </w:rPr>
        <w:t xml:space="preserve"> torture sits outside this Framework.</w:t>
      </w:r>
    </w:p>
    <w:p w14:paraId="45C84D81" w14:textId="6D69F840" w:rsidR="00711832" w:rsidRPr="00443B7A" w:rsidRDefault="00711832" w:rsidP="00443B7A">
      <w:pPr>
        <w:spacing w:before="240" w:line="276" w:lineRule="auto"/>
        <w:rPr>
          <w:rFonts w:ascii="Arial" w:hAnsi="Arial" w:cs="Arial"/>
          <w:b/>
          <w:bCs/>
        </w:rPr>
      </w:pPr>
    </w:p>
    <w:p w14:paraId="22246C9B" w14:textId="77777777" w:rsidR="005709F5" w:rsidRPr="005709F5" w:rsidRDefault="005709F5" w:rsidP="005709F5">
      <w:pPr>
        <w:spacing w:before="240" w:line="276" w:lineRule="auto"/>
        <w:rPr>
          <w:rFonts w:ascii="Arial" w:hAnsi="Arial" w:cs="Arial"/>
        </w:rPr>
      </w:pPr>
      <w:r w:rsidRPr="005709F5">
        <w:rPr>
          <w:rFonts w:ascii="Arial" w:hAnsi="Arial" w:cs="Arial"/>
          <w:b/>
          <w:bCs/>
        </w:rPr>
        <w:t>Distressing content warning: The following information contains definitions about abuse and neglect and may be distressing for some readers.</w:t>
      </w:r>
    </w:p>
    <w:p w14:paraId="6A673E63" w14:textId="78BF5BE2" w:rsidR="005709F5" w:rsidRPr="005709F5" w:rsidRDefault="005709F5" w:rsidP="005709F5">
      <w:pPr>
        <w:spacing w:before="240" w:line="276" w:lineRule="auto"/>
        <w:rPr>
          <w:rFonts w:ascii="Arial" w:hAnsi="Arial" w:cs="Arial"/>
        </w:rPr>
      </w:pPr>
      <w:r w:rsidRPr="005709F5">
        <w:rPr>
          <w:rFonts w:ascii="Arial" w:hAnsi="Arial" w:cs="Arial"/>
        </w:rPr>
        <w:t xml:space="preserve">You can find information about support </w:t>
      </w:r>
      <w:r w:rsidR="00963937">
        <w:rPr>
          <w:rFonts w:ascii="Arial" w:hAnsi="Arial" w:cs="Arial"/>
        </w:rPr>
        <w:t>here:</w:t>
      </w:r>
      <w:r w:rsidRPr="005709F5">
        <w:rPr>
          <w:rFonts w:ascii="Arial" w:hAnsi="Arial" w:cs="Arial"/>
        </w:rPr>
        <w:t> </w:t>
      </w:r>
      <w:hyperlink r:id="rId9" w:tooltip="Original URL: https://www.abuseinquiryresponse.govt.nz/for-survivors/support-available. Click or tap if you trust this link." w:history="1">
        <w:r w:rsidRPr="005709F5">
          <w:rPr>
            <w:rStyle w:val="Hyperlink"/>
            <w:rFonts w:ascii="Arial" w:hAnsi="Arial" w:cs="Arial"/>
          </w:rPr>
          <w:t>Support available | Crown response to the Abuse in Care Inquiry</w:t>
        </w:r>
      </w:hyperlink>
    </w:p>
    <w:p w14:paraId="43AE2BE6" w14:textId="3F3EEAEB" w:rsidR="00711832" w:rsidRPr="00BD26A0" w:rsidRDefault="00711832" w:rsidP="00BD26A0">
      <w:pPr>
        <w:spacing w:before="240" w:line="276" w:lineRule="auto"/>
        <w:rPr>
          <w:rFonts w:ascii="Arial" w:hAnsi="Arial" w:cs="Arial"/>
        </w:rPr>
        <w:sectPr w:rsidR="00711832" w:rsidRPr="00BD26A0" w:rsidSect="00B92779">
          <w:footerReference w:type="default" r:id="rId10"/>
          <w:footerReference w:type="first" r:id="rId11"/>
          <w:pgSz w:w="11906" w:h="16838"/>
          <w:pgMar w:top="1440" w:right="707" w:bottom="993" w:left="1440" w:header="708" w:footer="303" w:gutter="0"/>
          <w:pgNumType w:start="1"/>
          <w:cols w:space="708"/>
          <w:titlePg/>
          <w:docGrid w:linePitch="360"/>
        </w:sectPr>
      </w:pPr>
    </w:p>
    <w:p w14:paraId="261C95A3" w14:textId="27A60AE8" w:rsidR="002A42D4" w:rsidRPr="00A065D5" w:rsidRDefault="000306E9" w:rsidP="00A065D5">
      <w:pPr>
        <w:pStyle w:val="Style1"/>
        <w:rPr>
          <w:b/>
          <w:bCs/>
        </w:rPr>
      </w:pPr>
      <w:r w:rsidRPr="00A065D5">
        <w:rPr>
          <w:b/>
          <w:bCs/>
        </w:rPr>
        <w:lastRenderedPageBreak/>
        <w:t>P</w:t>
      </w:r>
      <w:r w:rsidR="00A634EA" w:rsidRPr="00A065D5">
        <w:rPr>
          <w:b/>
          <w:bCs/>
        </w:rPr>
        <w:t>ayment categories</w:t>
      </w:r>
    </w:p>
    <w:p w14:paraId="4448C42D" w14:textId="77777777" w:rsidR="002059F2" w:rsidRDefault="002059F2" w:rsidP="00381922">
      <w:pPr>
        <w:spacing w:after="120" w:line="276" w:lineRule="auto"/>
        <w:rPr>
          <w:rFonts w:ascii="Arial" w:hAnsi="Arial" w:cs="Arial"/>
        </w:rPr>
      </w:pPr>
    </w:p>
    <w:p w14:paraId="2B8129D8" w14:textId="707DCB43" w:rsidR="00AA7F2E" w:rsidRPr="009C7ADD" w:rsidRDefault="006E4019" w:rsidP="00381922">
      <w:pPr>
        <w:spacing w:after="120" w:line="276" w:lineRule="auto"/>
        <w:rPr>
          <w:rFonts w:ascii="Arial" w:hAnsi="Arial" w:cs="Arial"/>
        </w:rPr>
      </w:pPr>
      <w:r w:rsidRPr="009C7ADD">
        <w:rPr>
          <w:rFonts w:ascii="Arial" w:hAnsi="Arial" w:cs="Arial"/>
        </w:rPr>
        <w:t>T</w:t>
      </w:r>
      <w:r w:rsidR="00AA7F2E" w:rsidRPr="009C7ADD">
        <w:rPr>
          <w:rFonts w:ascii="Arial" w:hAnsi="Arial" w:cs="Arial"/>
        </w:rPr>
        <w:t>he</w:t>
      </w:r>
      <w:r w:rsidR="0051376B">
        <w:rPr>
          <w:rFonts w:ascii="Arial" w:hAnsi="Arial" w:cs="Arial"/>
        </w:rPr>
        <w:t xml:space="preserve"> Payment categories</w:t>
      </w:r>
      <w:r w:rsidR="00AA7F2E" w:rsidRPr="009C7ADD">
        <w:rPr>
          <w:rFonts w:ascii="Arial" w:hAnsi="Arial" w:cs="Arial"/>
        </w:rPr>
        <w:t xml:space="preserve"> </w:t>
      </w:r>
      <w:r w:rsidR="0051376B">
        <w:rPr>
          <w:rFonts w:ascii="Arial" w:hAnsi="Arial" w:cs="Arial"/>
        </w:rPr>
        <w:t>are</w:t>
      </w:r>
      <w:r w:rsidR="00AA7F2E" w:rsidRPr="009C7ADD">
        <w:rPr>
          <w:rFonts w:ascii="Arial" w:hAnsi="Arial" w:cs="Arial"/>
        </w:rPr>
        <w:t xml:space="preserve"> intended to </w:t>
      </w:r>
      <w:r w:rsidR="0051376B">
        <w:rPr>
          <w:rFonts w:ascii="Arial" w:hAnsi="Arial" w:cs="Arial"/>
        </w:rPr>
        <w:t>determine</w:t>
      </w:r>
      <w:r w:rsidR="0044234B">
        <w:rPr>
          <w:rFonts w:ascii="Arial" w:hAnsi="Arial" w:cs="Arial"/>
        </w:rPr>
        <w:t xml:space="preserve"> payments for </w:t>
      </w:r>
      <w:r w:rsidR="007B7575">
        <w:rPr>
          <w:rFonts w:ascii="Arial" w:hAnsi="Arial" w:cs="Arial"/>
        </w:rPr>
        <w:t xml:space="preserve">abuse in care </w:t>
      </w:r>
      <w:r w:rsidR="00AA7F2E" w:rsidRPr="009C7ADD">
        <w:rPr>
          <w:rFonts w:ascii="Arial" w:hAnsi="Arial" w:cs="Arial"/>
        </w:rPr>
        <w:t>redress</w:t>
      </w:r>
      <w:r w:rsidRPr="009C7ADD">
        <w:rPr>
          <w:rFonts w:ascii="Arial" w:hAnsi="Arial" w:cs="Arial"/>
        </w:rPr>
        <w:t>. However</w:t>
      </w:r>
      <w:r w:rsidR="00403ECB">
        <w:rPr>
          <w:rFonts w:ascii="Arial" w:hAnsi="Arial" w:cs="Arial"/>
        </w:rPr>
        <w:t>,</w:t>
      </w:r>
      <w:r w:rsidR="00AA7F2E" w:rsidRPr="009C7ADD">
        <w:rPr>
          <w:rFonts w:ascii="Arial" w:hAnsi="Arial" w:cs="Arial"/>
        </w:rPr>
        <w:t xml:space="preserve"> there may be the occasional claim where a </w:t>
      </w:r>
      <w:r w:rsidR="00994594">
        <w:rPr>
          <w:rFonts w:ascii="Arial" w:hAnsi="Arial" w:cs="Arial"/>
        </w:rPr>
        <w:t>further</w:t>
      </w:r>
      <w:r w:rsidR="00AA7F2E" w:rsidRPr="009C7ADD">
        <w:rPr>
          <w:rFonts w:ascii="Arial" w:hAnsi="Arial" w:cs="Arial"/>
        </w:rPr>
        <w:t xml:space="preserve"> discretionary payment is appropriate in line with separate discretionary payment policy guidance</w:t>
      </w:r>
      <w:r w:rsidR="001C2F6C">
        <w:rPr>
          <w:rStyle w:val="FootnoteReference"/>
          <w:rFonts w:ascii="Arial" w:hAnsi="Arial" w:cs="Arial"/>
        </w:rPr>
        <w:footnoteReference w:id="2"/>
      </w:r>
      <w:r w:rsidR="00870588">
        <w:rPr>
          <w:rFonts w:ascii="Arial" w:hAnsi="Arial" w:cs="Arial"/>
        </w:rPr>
        <w:t>.</w:t>
      </w:r>
      <w:r w:rsidR="00C23C94">
        <w:rPr>
          <w:rFonts w:ascii="Arial" w:hAnsi="Arial" w:cs="Arial"/>
        </w:rPr>
        <w:t xml:space="preserve"> </w:t>
      </w:r>
    </w:p>
    <w:p w14:paraId="152F0C60" w14:textId="5535389F" w:rsidR="00AA7F2E" w:rsidRDefault="009D0E1C" w:rsidP="009C7ADD">
      <w:pPr>
        <w:spacing w:before="240" w:line="276" w:lineRule="auto"/>
        <w:rPr>
          <w:rFonts w:ascii="Arial" w:hAnsi="Arial" w:cs="Arial"/>
        </w:rPr>
      </w:pPr>
      <w:r>
        <w:rPr>
          <w:rFonts w:ascii="Arial" w:hAnsi="Arial" w:cs="Arial"/>
        </w:rPr>
        <w:t>T</w:t>
      </w:r>
      <w:r w:rsidR="00AA7F2E" w:rsidRPr="009C7ADD">
        <w:rPr>
          <w:rFonts w:ascii="Arial" w:hAnsi="Arial" w:cs="Arial"/>
        </w:rPr>
        <w:t>he categories and the</w:t>
      </w:r>
      <w:r w:rsidR="002E7A9A">
        <w:rPr>
          <w:rFonts w:ascii="Arial" w:hAnsi="Arial" w:cs="Arial"/>
        </w:rPr>
        <w:t xml:space="preserve"> characteristics</w:t>
      </w:r>
      <w:r w:rsidR="00AA7F2E" w:rsidRPr="009C7ADD">
        <w:rPr>
          <w:rFonts w:ascii="Arial" w:hAnsi="Arial" w:cs="Arial"/>
        </w:rPr>
        <w:t xml:space="preserve"> </w:t>
      </w:r>
      <w:r w:rsidR="007B7575">
        <w:rPr>
          <w:rFonts w:ascii="Arial" w:hAnsi="Arial" w:cs="Arial"/>
        </w:rPr>
        <w:t xml:space="preserve">described below </w:t>
      </w:r>
      <w:r w:rsidR="00AA7F2E" w:rsidRPr="009C7ADD">
        <w:rPr>
          <w:rFonts w:ascii="Arial" w:hAnsi="Arial" w:cs="Arial"/>
        </w:rPr>
        <w:t>simplify the complexities of abuse</w:t>
      </w:r>
      <w:r w:rsidR="00E33FAB">
        <w:rPr>
          <w:rFonts w:ascii="Arial" w:hAnsi="Arial" w:cs="Arial"/>
        </w:rPr>
        <w:t xml:space="preserve"> and neglect</w:t>
      </w:r>
      <w:r w:rsidR="002E7A9A">
        <w:rPr>
          <w:rFonts w:ascii="Arial" w:hAnsi="Arial" w:cs="Arial"/>
        </w:rPr>
        <w:t xml:space="preserve"> to provide</w:t>
      </w:r>
      <w:r w:rsidR="00FE7529">
        <w:rPr>
          <w:rFonts w:ascii="Arial" w:hAnsi="Arial" w:cs="Arial"/>
        </w:rPr>
        <w:t xml:space="preserve"> clear categories and steps that can be consistently applied. There is no intent</w:t>
      </w:r>
      <w:r w:rsidR="00AA7F2E" w:rsidRPr="009C7ADD">
        <w:rPr>
          <w:rFonts w:ascii="Arial" w:hAnsi="Arial" w:cs="Arial"/>
        </w:rPr>
        <w:t xml:space="preserve"> to minimise a survivor’s lived experience or </w:t>
      </w:r>
      <w:r w:rsidR="001548B6">
        <w:rPr>
          <w:rFonts w:ascii="Arial" w:hAnsi="Arial" w:cs="Arial"/>
        </w:rPr>
        <w:t>suggest</w:t>
      </w:r>
      <w:r w:rsidR="00AA7F2E" w:rsidRPr="009C7ADD">
        <w:rPr>
          <w:rFonts w:ascii="Arial" w:hAnsi="Arial" w:cs="Arial"/>
        </w:rPr>
        <w:t xml:space="preserve"> a lesser impact o</w:t>
      </w:r>
      <w:r w:rsidR="00B2448E">
        <w:rPr>
          <w:rFonts w:ascii="Arial" w:hAnsi="Arial" w:cs="Arial"/>
        </w:rPr>
        <w:t>n</w:t>
      </w:r>
      <w:r w:rsidR="00AA7F2E" w:rsidRPr="009C7ADD">
        <w:rPr>
          <w:rFonts w:ascii="Arial" w:hAnsi="Arial" w:cs="Arial"/>
        </w:rPr>
        <w:t xml:space="preserve"> their lived experience. </w:t>
      </w:r>
    </w:p>
    <w:p w14:paraId="71EB768A" w14:textId="6F2A7080" w:rsidR="00851EF1" w:rsidRPr="009C7ADD" w:rsidRDefault="00851EF1" w:rsidP="009C7ADD">
      <w:pPr>
        <w:spacing w:before="240" w:line="276" w:lineRule="auto"/>
        <w:rPr>
          <w:rFonts w:ascii="Arial" w:hAnsi="Arial" w:cs="Arial"/>
        </w:rPr>
      </w:pPr>
      <w:r w:rsidRPr="00851EF1">
        <w:rPr>
          <w:rFonts w:ascii="Arial" w:hAnsi="Arial" w:cs="Arial"/>
        </w:rPr>
        <w:t>The payment amount</w:t>
      </w:r>
      <w:r w:rsidR="00A06122">
        <w:rPr>
          <w:rFonts w:ascii="Arial" w:hAnsi="Arial" w:cs="Arial"/>
        </w:rPr>
        <w:t xml:space="preserve"> corresponds to the most serious abuse </w:t>
      </w:r>
      <w:r w:rsidR="006E2236">
        <w:rPr>
          <w:rFonts w:ascii="Arial" w:hAnsi="Arial" w:cs="Arial"/>
        </w:rPr>
        <w:t>experienced</w:t>
      </w:r>
      <w:r w:rsidRPr="00851EF1">
        <w:rPr>
          <w:rFonts w:ascii="Arial" w:hAnsi="Arial" w:cs="Arial"/>
        </w:rPr>
        <w:t xml:space="preserve"> w</w:t>
      </w:r>
      <w:r w:rsidR="006E2236">
        <w:rPr>
          <w:rFonts w:ascii="Arial" w:hAnsi="Arial" w:cs="Arial"/>
        </w:rPr>
        <w:t>hile also</w:t>
      </w:r>
      <w:r w:rsidRPr="00851EF1">
        <w:rPr>
          <w:rFonts w:ascii="Arial" w:hAnsi="Arial" w:cs="Arial"/>
        </w:rPr>
        <w:t xml:space="preserve"> acknowledg</w:t>
      </w:r>
      <w:r w:rsidR="006E2236">
        <w:rPr>
          <w:rFonts w:ascii="Arial" w:hAnsi="Arial" w:cs="Arial"/>
        </w:rPr>
        <w:t>ing</w:t>
      </w:r>
      <w:r w:rsidRPr="00851EF1">
        <w:rPr>
          <w:rFonts w:ascii="Arial" w:hAnsi="Arial" w:cs="Arial"/>
        </w:rPr>
        <w:t xml:space="preserve"> the survivor’s total care experience. </w:t>
      </w:r>
      <w:r w:rsidR="006E2236">
        <w:rPr>
          <w:rFonts w:ascii="Arial" w:hAnsi="Arial" w:cs="Arial"/>
        </w:rPr>
        <w:t>E</w:t>
      </w:r>
      <w:r w:rsidRPr="00851EF1">
        <w:rPr>
          <w:rFonts w:ascii="Arial" w:hAnsi="Arial" w:cs="Arial"/>
        </w:rPr>
        <w:t>ach payment level recognises that less serious abuse, set out in lower payment levels, may also have been experienced.</w:t>
      </w:r>
    </w:p>
    <w:p w14:paraId="78F31DC6" w14:textId="52C4F573" w:rsidR="006F20F1" w:rsidRDefault="000A4398" w:rsidP="006F20F1">
      <w:pPr>
        <w:spacing w:line="276" w:lineRule="auto"/>
        <w:rPr>
          <w:rFonts w:ascii="Arial" w:hAnsi="Arial" w:cs="Arial"/>
        </w:rPr>
      </w:pPr>
      <w:r w:rsidRPr="009C7ADD">
        <w:rPr>
          <w:rFonts w:ascii="Arial" w:hAnsi="Arial" w:cs="Arial"/>
        </w:rPr>
        <w:t xml:space="preserve">There are five categories that range from </w:t>
      </w:r>
      <w:r w:rsidR="000B6B61" w:rsidRPr="009C7ADD">
        <w:rPr>
          <w:rFonts w:ascii="Arial" w:hAnsi="Arial" w:cs="Arial"/>
        </w:rPr>
        <w:t>Less Severe ($7,500 to $20,000)</w:t>
      </w:r>
      <w:r w:rsidR="009C7ADD" w:rsidRPr="009C7ADD">
        <w:rPr>
          <w:rFonts w:ascii="Arial" w:hAnsi="Arial" w:cs="Arial"/>
        </w:rPr>
        <w:t xml:space="preserve"> </w:t>
      </w:r>
      <w:r w:rsidRPr="009C7ADD">
        <w:rPr>
          <w:rFonts w:ascii="Arial" w:hAnsi="Arial" w:cs="Arial"/>
        </w:rPr>
        <w:t xml:space="preserve">to </w:t>
      </w:r>
      <w:r w:rsidR="006F20F1" w:rsidRPr="009C7ADD">
        <w:rPr>
          <w:rFonts w:ascii="Arial" w:hAnsi="Arial" w:cs="Arial"/>
        </w:rPr>
        <w:t xml:space="preserve">Extraordinary Severity </w:t>
      </w:r>
      <w:r w:rsidR="006F20F1">
        <w:rPr>
          <w:rFonts w:ascii="Arial" w:hAnsi="Arial" w:cs="Arial"/>
        </w:rPr>
        <w:t>(</w:t>
      </w:r>
      <w:r w:rsidR="006F20F1" w:rsidRPr="009C7ADD">
        <w:rPr>
          <w:rFonts w:ascii="Arial" w:hAnsi="Arial" w:cs="Arial"/>
        </w:rPr>
        <w:t>$</w:t>
      </w:r>
      <w:r w:rsidR="006F20F1">
        <w:rPr>
          <w:rFonts w:ascii="Arial" w:hAnsi="Arial" w:cs="Arial"/>
        </w:rPr>
        <w:t>7</w:t>
      </w:r>
      <w:r w:rsidR="006F20F1" w:rsidRPr="009C7ADD">
        <w:rPr>
          <w:rFonts w:ascii="Arial" w:hAnsi="Arial" w:cs="Arial"/>
        </w:rPr>
        <w:t>5,000</w:t>
      </w:r>
      <w:r w:rsidR="006F20F1">
        <w:rPr>
          <w:rFonts w:ascii="Arial" w:hAnsi="Arial" w:cs="Arial"/>
        </w:rPr>
        <w:t xml:space="preserve"> and over)</w:t>
      </w:r>
      <w:r w:rsidR="00F20AC6">
        <w:rPr>
          <w:rFonts w:ascii="Arial" w:hAnsi="Arial" w:cs="Arial"/>
        </w:rPr>
        <w:t>.</w:t>
      </w:r>
      <w:r w:rsidR="006835C1">
        <w:rPr>
          <w:rFonts w:ascii="Arial" w:hAnsi="Arial" w:cs="Arial"/>
        </w:rPr>
        <w:t xml:space="preserve"> Each category includes one or more payment steps</w:t>
      </w:r>
      <w:r w:rsidR="00340D3A">
        <w:rPr>
          <w:rFonts w:ascii="Arial" w:hAnsi="Arial" w:cs="Arial"/>
        </w:rPr>
        <w:t xml:space="preserve"> which move up</w:t>
      </w:r>
      <w:r w:rsidR="006835C1">
        <w:rPr>
          <w:rFonts w:ascii="Arial" w:hAnsi="Arial" w:cs="Arial"/>
        </w:rPr>
        <w:t xml:space="preserve"> based on </w:t>
      </w:r>
      <w:r w:rsidR="00357642">
        <w:rPr>
          <w:rFonts w:ascii="Arial" w:hAnsi="Arial" w:cs="Arial"/>
        </w:rPr>
        <w:t>the seriousness of the abuse,</w:t>
      </w:r>
      <w:r w:rsidR="007F5767">
        <w:rPr>
          <w:rFonts w:ascii="Arial" w:hAnsi="Arial" w:cs="Arial"/>
        </w:rPr>
        <w:t xml:space="preserve"> </w:t>
      </w:r>
      <w:r w:rsidR="006835C1">
        <w:rPr>
          <w:rFonts w:ascii="Arial" w:hAnsi="Arial" w:cs="Arial"/>
        </w:rPr>
        <w:t>whether the abuse or neglect involved a carer or non-carer / other young person</w:t>
      </w:r>
      <w:r w:rsidR="007F5767">
        <w:rPr>
          <w:rFonts w:ascii="Arial" w:hAnsi="Arial" w:cs="Arial"/>
        </w:rPr>
        <w:t>,</w:t>
      </w:r>
      <w:r w:rsidR="006835C1">
        <w:rPr>
          <w:rFonts w:ascii="Arial" w:hAnsi="Arial" w:cs="Arial"/>
        </w:rPr>
        <w:t xml:space="preserve"> and its frequency.</w:t>
      </w:r>
    </w:p>
    <w:p w14:paraId="4D3A9E8C" w14:textId="7DA296CE" w:rsidR="00663CF2" w:rsidRDefault="00663CF2" w:rsidP="00663CF2">
      <w:pPr>
        <w:spacing w:after="120" w:line="276" w:lineRule="auto"/>
        <w:contextualSpacing/>
        <w:rPr>
          <w:rFonts w:ascii="Arial" w:hAnsi="Arial" w:cs="Arial"/>
        </w:rPr>
      </w:pPr>
      <w:r w:rsidRPr="00B54507">
        <w:rPr>
          <w:rFonts w:ascii="Arial" w:hAnsi="Arial" w:cs="Arial"/>
        </w:rPr>
        <w:t xml:space="preserve">The </w:t>
      </w:r>
      <w:r>
        <w:rPr>
          <w:rFonts w:ascii="Arial" w:hAnsi="Arial" w:cs="Arial"/>
        </w:rPr>
        <w:t>P</w:t>
      </w:r>
      <w:r w:rsidRPr="00B54507">
        <w:rPr>
          <w:rFonts w:ascii="Arial" w:hAnsi="Arial" w:cs="Arial"/>
        </w:rPr>
        <w:t>ayment categories also</w:t>
      </w:r>
      <w:r>
        <w:rPr>
          <w:rFonts w:ascii="Arial" w:hAnsi="Arial" w:cs="Arial"/>
        </w:rPr>
        <w:t xml:space="preserve"> enable the</w:t>
      </w:r>
      <w:r w:rsidRPr="00B54507">
        <w:rPr>
          <w:rFonts w:ascii="Arial" w:hAnsi="Arial" w:cs="Arial"/>
        </w:rPr>
        <w:t xml:space="preserve"> recogni</w:t>
      </w:r>
      <w:r>
        <w:rPr>
          <w:rFonts w:ascii="Arial" w:hAnsi="Arial" w:cs="Arial"/>
        </w:rPr>
        <w:t>tion of</w:t>
      </w:r>
      <w:r w:rsidRPr="00B54507">
        <w:rPr>
          <w:rFonts w:ascii="Arial" w:hAnsi="Arial" w:cs="Arial"/>
        </w:rPr>
        <w:t xml:space="preserve"> abuse and neglect by </w:t>
      </w:r>
      <w:r>
        <w:rPr>
          <w:rFonts w:ascii="Arial" w:hAnsi="Arial" w:cs="Arial"/>
        </w:rPr>
        <w:t xml:space="preserve">non-state </w:t>
      </w:r>
      <w:r w:rsidRPr="009D1DF1">
        <w:rPr>
          <w:rFonts w:ascii="Arial" w:hAnsi="Arial" w:cs="Arial"/>
        </w:rPr>
        <w:t>carers who are not agents of the State</w:t>
      </w:r>
      <w:r>
        <w:rPr>
          <w:rFonts w:ascii="Arial" w:hAnsi="Arial" w:cs="Arial"/>
        </w:rPr>
        <w:t xml:space="preserve"> (such as a survivor’s parents)</w:t>
      </w:r>
      <w:r w:rsidRPr="009D1DF1">
        <w:rPr>
          <w:rFonts w:ascii="Arial" w:hAnsi="Arial" w:cs="Arial"/>
        </w:rPr>
        <w:t>, and by other young people</w:t>
      </w:r>
      <w:r w:rsidRPr="00B54507">
        <w:rPr>
          <w:rFonts w:ascii="Arial" w:hAnsi="Arial" w:cs="Arial"/>
        </w:rPr>
        <w:t xml:space="preserve"> who were in the same care, residential, education or health setting as the survivor. However, </w:t>
      </w:r>
      <w:r>
        <w:rPr>
          <w:rFonts w:ascii="Arial" w:hAnsi="Arial" w:cs="Arial"/>
        </w:rPr>
        <w:t xml:space="preserve">such abuse or neglect must arise from, or relate to, the acts or omissions of the </w:t>
      </w:r>
      <w:r w:rsidR="00606EAA">
        <w:rPr>
          <w:rFonts w:ascii="Arial" w:hAnsi="Arial" w:cs="Arial"/>
        </w:rPr>
        <w:t xml:space="preserve">State </w:t>
      </w:r>
      <w:r>
        <w:rPr>
          <w:rFonts w:ascii="Arial" w:hAnsi="Arial" w:cs="Arial"/>
        </w:rPr>
        <w:t>and have</w:t>
      </w:r>
      <w:r w:rsidRPr="00B54507">
        <w:rPr>
          <w:rFonts w:ascii="Arial" w:hAnsi="Arial" w:cs="Arial"/>
        </w:rPr>
        <w:t xml:space="preserve"> contributed to the abuse </w:t>
      </w:r>
      <w:r w:rsidR="00FB0789">
        <w:rPr>
          <w:rFonts w:ascii="Arial" w:hAnsi="Arial" w:cs="Arial"/>
        </w:rPr>
        <w:t xml:space="preserve">or neglect </w:t>
      </w:r>
      <w:r w:rsidRPr="00B54507">
        <w:rPr>
          <w:rFonts w:ascii="Arial" w:hAnsi="Arial" w:cs="Arial"/>
        </w:rPr>
        <w:t>occurring or continuing.</w:t>
      </w:r>
      <w:r>
        <w:rPr>
          <w:rFonts w:ascii="Arial" w:hAnsi="Arial" w:cs="Arial"/>
        </w:rPr>
        <w:t xml:space="preserve"> Any payment that is made for</w:t>
      </w:r>
      <w:r w:rsidR="00A926BF">
        <w:rPr>
          <w:rFonts w:ascii="Arial" w:hAnsi="Arial" w:cs="Arial"/>
        </w:rPr>
        <w:t xml:space="preserve"> such</w:t>
      </w:r>
      <w:r>
        <w:rPr>
          <w:rFonts w:ascii="Arial" w:hAnsi="Arial" w:cs="Arial"/>
        </w:rPr>
        <w:t xml:space="preserve"> abuse or neglect is to recognise the failure of the State.</w:t>
      </w:r>
    </w:p>
    <w:p w14:paraId="28EBF5B9" w14:textId="77777777" w:rsidR="000203B4" w:rsidRDefault="000203B4" w:rsidP="00401302">
      <w:pPr>
        <w:pStyle w:val="Style1"/>
      </w:pPr>
    </w:p>
    <w:p w14:paraId="13CAD7CF" w14:textId="4E04CAFC" w:rsidR="00B9334B" w:rsidRDefault="003E64CC" w:rsidP="00401302">
      <w:pPr>
        <w:pStyle w:val="Style1"/>
      </w:pPr>
      <w:r w:rsidRPr="00381922">
        <w:t xml:space="preserve">Category </w:t>
      </w:r>
      <w:r w:rsidR="00460E27" w:rsidRPr="00381922">
        <w:t xml:space="preserve">One: </w:t>
      </w:r>
      <w:r w:rsidRPr="00706676">
        <w:rPr>
          <w:b/>
          <w:bCs/>
        </w:rPr>
        <w:t>Less Severe</w:t>
      </w:r>
      <w:r w:rsidR="00460E27" w:rsidRPr="00381922">
        <w:t xml:space="preserve"> </w:t>
      </w:r>
      <w:r w:rsidRPr="00381922">
        <w:t>($7,500 to $20,000)</w:t>
      </w:r>
    </w:p>
    <w:p w14:paraId="2A4763C4" w14:textId="77777777" w:rsidR="00381922" w:rsidRPr="00381922" w:rsidRDefault="00381922" w:rsidP="00381922">
      <w:pPr>
        <w:pStyle w:val="Style2"/>
      </w:pPr>
    </w:p>
    <w:tbl>
      <w:tblPr>
        <w:tblStyle w:val="TableGrid"/>
        <w:tblW w:w="9781" w:type="dxa"/>
        <w:tblInd w:w="-5" w:type="dxa"/>
        <w:tblLook w:val="04A0" w:firstRow="1" w:lastRow="0" w:firstColumn="1" w:lastColumn="0" w:noHBand="0" w:noVBand="1"/>
      </w:tblPr>
      <w:tblGrid>
        <w:gridCol w:w="851"/>
        <w:gridCol w:w="7371"/>
        <w:gridCol w:w="1559"/>
      </w:tblGrid>
      <w:tr w:rsidR="006F630E" w:rsidRPr="00AC019F" w14:paraId="7DF56F41" w14:textId="2C69F824" w:rsidTr="00A93BEA">
        <w:trPr>
          <w:trHeight w:val="498"/>
        </w:trPr>
        <w:tc>
          <w:tcPr>
            <w:tcW w:w="851" w:type="dxa"/>
          </w:tcPr>
          <w:p w14:paraId="6A75CDEE" w14:textId="3E8D7599" w:rsidR="006F630E" w:rsidRPr="00AC019F" w:rsidRDefault="006F630E" w:rsidP="00F92238">
            <w:pPr>
              <w:pStyle w:val="Style2"/>
              <w:rPr>
                <w:rFonts w:cs="Arial"/>
                <w:b/>
                <w:bCs/>
              </w:rPr>
            </w:pPr>
            <w:r w:rsidRPr="00AC019F">
              <w:rPr>
                <w:rFonts w:cs="Arial"/>
                <w:b/>
                <w:bCs/>
              </w:rPr>
              <w:t>Step</w:t>
            </w:r>
          </w:p>
        </w:tc>
        <w:tc>
          <w:tcPr>
            <w:tcW w:w="7371" w:type="dxa"/>
          </w:tcPr>
          <w:p w14:paraId="2827124A" w14:textId="25348241" w:rsidR="006F630E" w:rsidRPr="00AC019F" w:rsidRDefault="006F630E" w:rsidP="00F92238">
            <w:pPr>
              <w:pStyle w:val="Style2"/>
              <w:rPr>
                <w:rFonts w:cs="Arial"/>
                <w:b/>
                <w:bCs/>
              </w:rPr>
            </w:pPr>
            <w:r w:rsidRPr="00AC019F">
              <w:rPr>
                <w:rFonts w:cs="Arial"/>
                <w:b/>
                <w:bCs/>
              </w:rPr>
              <w:t>Characteristics of in care experience</w:t>
            </w:r>
          </w:p>
        </w:tc>
        <w:tc>
          <w:tcPr>
            <w:tcW w:w="1559" w:type="dxa"/>
          </w:tcPr>
          <w:p w14:paraId="01B6758B" w14:textId="08A9825A" w:rsidR="006F630E" w:rsidRPr="00AC019F" w:rsidRDefault="006F630E" w:rsidP="00F92238">
            <w:pPr>
              <w:pStyle w:val="Style2"/>
              <w:rPr>
                <w:rFonts w:cs="Arial"/>
                <w:b/>
                <w:bCs/>
              </w:rPr>
            </w:pPr>
            <w:r w:rsidRPr="00AC019F">
              <w:rPr>
                <w:rFonts w:cs="Arial"/>
                <w:b/>
                <w:bCs/>
              </w:rPr>
              <w:t>Payment Amount</w:t>
            </w:r>
          </w:p>
        </w:tc>
      </w:tr>
      <w:tr w:rsidR="006F630E" w:rsidRPr="00AC019F" w14:paraId="3DE3A12B" w14:textId="467907C3" w:rsidTr="00A93BEA">
        <w:trPr>
          <w:trHeight w:val="626"/>
        </w:trPr>
        <w:tc>
          <w:tcPr>
            <w:tcW w:w="851" w:type="dxa"/>
          </w:tcPr>
          <w:p w14:paraId="32973418" w14:textId="4349D248" w:rsidR="006F630E" w:rsidRPr="00D82C1F" w:rsidRDefault="006F630E" w:rsidP="00066255">
            <w:pPr>
              <w:rPr>
                <w:rFonts w:ascii="Arial" w:hAnsi="Arial" w:cs="Arial"/>
              </w:rPr>
            </w:pPr>
            <w:r w:rsidRPr="00D82C1F">
              <w:rPr>
                <w:rFonts w:ascii="Arial" w:hAnsi="Arial" w:cs="Arial"/>
              </w:rPr>
              <w:t>1</w:t>
            </w:r>
          </w:p>
        </w:tc>
        <w:tc>
          <w:tcPr>
            <w:tcW w:w="7371" w:type="dxa"/>
          </w:tcPr>
          <w:p w14:paraId="6DBB1A0F" w14:textId="2CFA6274" w:rsidR="006F630E" w:rsidRPr="006F21D8" w:rsidRDefault="006F630E" w:rsidP="006F21D8">
            <w:pPr>
              <w:rPr>
                <w:rFonts w:ascii="Arial" w:hAnsi="Arial" w:cs="Arial"/>
              </w:rPr>
            </w:pPr>
            <w:r w:rsidRPr="006F21D8">
              <w:rPr>
                <w:rFonts w:ascii="Arial" w:hAnsi="Arial" w:cs="Arial"/>
              </w:rPr>
              <w:t>L</w:t>
            </w:r>
            <w:r w:rsidR="002260C8">
              <w:rPr>
                <w:rFonts w:ascii="Arial" w:hAnsi="Arial" w:cs="Arial"/>
              </w:rPr>
              <w:t>ess severe</w:t>
            </w:r>
            <w:r w:rsidRPr="006F21D8">
              <w:rPr>
                <w:rFonts w:ascii="Arial" w:hAnsi="Arial" w:cs="Arial"/>
              </w:rPr>
              <w:t xml:space="preserve"> abuse or neglect by non-state carers or other young people which was infrequent</w:t>
            </w:r>
            <w:r w:rsidR="00541562" w:rsidRPr="006F21D8">
              <w:rPr>
                <w:rFonts w:ascii="Arial" w:hAnsi="Arial" w:cs="Arial"/>
              </w:rPr>
              <w:t xml:space="preserve"> </w:t>
            </w:r>
          </w:p>
        </w:tc>
        <w:tc>
          <w:tcPr>
            <w:tcW w:w="1559" w:type="dxa"/>
          </w:tcPr>
          <w:p w14:paraId="47C80D3C" w14:textId="69FA7855" w:rsidR="006F630E" w:rsidRPr="00D82C1F" w:rsidRDefault="006F630E" w:rsidP="00066255">
            <w:pPr>
              <w:rPr>
                <w:rFonts w:ascii="Arial" w:hAnsi="Arial" w:cs="Arial"/>
              </w:rPr>
            </w:pPr>
            <w:r w:rsidRPr="00D82C1F">
              <w:rPr>
                <w:rFonts w:ascii="Arial" w:hAnsi="Arial" w:cs="Arial"/>
              </w:rPr>
              <w:t>$7,500</w:t>
            </w:r>
          </w:p>
        </w:tc>
      </w:tr>
      <w:tr w:rsidR="00D06C8B" w:rsidRPr="00AC019F" w14:paraId="6BE1B893" w14:textId="214422C3" w:rsidTr="006F21D8">
        <w:trPr>
          <w:trHeight w:val="912"/>
        </w:trPr>
        <w:tc>
          <w:tcPr>
            <w:tcW w:w="851" w:type="dxa"/>
          </w:tcPr>
          <w:p w14:paraId="02C27010" w14:textId="68DBBB01" w:rsidR="00D06C8B" w:rsidRPr="00D82C1F" w:rsidRDefault="00D06C8B" w:rsidP="00D06C8B">
            <w:pPr>
              <w:rPr>
                <w:rFonts w:ascii="Arial" w:hAnsi="Arial" w:cs="Arial"/>
              </w:rPr>
            </w:pPr>
            <w:r w:rsidRPr="00D82C1F">
              <w:rPr>
                <w:rFonts w:ascii="Arial" w:hAnsi="Arial" w:cs="Arial"/>
              </w:rPr>
              <w:t>2</w:t>
            </w:r>
          </w:p>
        </w:tc>
        <w:tc>
          <w:tcPr>
            <w:tcW w:w="7371" w:type="dxa"/>
          </w:tcPr>
          <w:p w14:paraId="7B153920" w14:textId="77777777" w:rsidR="001C5B38" w:rsidRDefault="00E96D26" w:rsidP="00C24998">
            <w:pPr>
              <w:spacing w:after="120" w:line="276" w:lineRule="auto"/>
              <w:rPr>
                <w:rFonts w:ascii="Arial" w:hAnsi="Arial" w:cs="Arial"/>
              </w:rPr>
            </w:pPr>
            <w:r w:rsidRPr="006F21D8">
              <w:rPr>
                <w:rFonts w:ascii="Arial" w:hAnsi="Arial" w:cs="Arial"/>
              </w:rPr>
              <w:t>L</w:t>
            </w:r>
            <w:r w:rsidR="005D7F55">
              <w:rPr>
                <w:rFonts w:ascii="Arial" w:hAnsi="Arial" w:cs="Arial"/>
              </w:rPr>
              <w:t>ess severe</w:t>
            </w:r>
            <w:r w:rsidRPr="006F21D8">
              <w:rPr>
                <w:rFonts w:ascii="Arial" w:hAnsi="Arial" w:cs="Arial"/>
              </w:rPr>
              <w:t xml:space="preserve"> abuse or neglect by carers </w:t>
            </w:r>
            <w:r w:rsidR="00A169BB">
              <w:rPr>
                <w:rFonts w:ascii="Arial" w:hAnsi="Arial" w:cs="Arial"/>
              </w:rPr>
              <w:t>which was infrequent</w:t>
            </w:r>
            <w:r w:rsidR="001C5B38">
              <w:rPr>
                <w:rFonts w:ascii="Arial" w:hAnsi="Arial" w:cs="Arial"/>
              </w:rPr>
              <w:t>; or</w:t>
            </w:r>
          </w:p>
          <w:p w14:paraId="1D3D7D9B" w14:textId="2D548681" w:rsidR="00D06C8B" w:rsidRPr="006F21D8" w:rsidRDefault="00E96D26" w:rsidP="00C24998">
            <w:pPr>
              <w:spacing w:after="120" w:line="276" w:lineRule="auto"/>
              <w:rPr>
                <w:rFonts w:ascii="Arial" w:hAnsi="Arial" w:cs="Arial"/>
              </w:rPr>
            </w:pPr>
            <w:r w:rsidRPr="006F21D8">
              <w:rPr>
                <w:rFonts w:ascii="Arial" w:hAnsi="Arial" w:cs="Arial"/>
              </w:rPr>
              <w:t>L</w:t>
            </w:r>
            <w:r w:rsidR="005D7F55">
              <w:rPr>
                <w:rFonts w:ascii="Arial" w:hAnsi="Arial" w:cs="Arial"/>
              </w:rPr>
              <w:t>ess severe</w:t>
            </w:r>
            <w:r w:rsidRPr="006F21D8">
              <w:rPr>
                <w:rFonts w:ascii="Arial" w:hAnsi="Arial" w:cs="Arial"/>
              </w:rPr>
              <w:t xml:space="preserve"> abuse or neglect by non-state carers or other young people which was frequent</w:t>
            </w:r>
          </w:p>
        </w:tc>
        <w:tc>
          <w:tcPr>
            <w:tcW w:w="1559" w:type="dxa"/>
          </w:tcPr>
          <w:p w14:paraId="5B086399" w14:textId="2CDFCA9D" w:rsidR="00D06C8B" w:rsidRPr="00D82C1F" w:rsidRDefault="003D0C97" w:rsidP="00D06C8B">
            <w:pPr>
              <w:rPr>
                <w:rFonts w:ascii="Arial" w:hAnsi="Arial" w:cs="Arial"/>
              </w:rPr>
            </w:pPr>
            <w:r w:rsidRPr="00D82C1F">
              <w:rPr>
                <w:rFonts w:ascii="Arial" w:hAnsi="Arial" w:cs="Arial"/>
              </w:rPr>
              <w:t>$10,000</w:t>
            </w:r>
          </w:p>
        </w:tc>
      </w:tr>
      <w:tr w:rsidR="00A77047" w:rsidRPr="00AC019F" w14:paraId="4525C410" w14:textId="00443171" w:rsidTr="001C5B38">
        <w:trPr>
          <w:trHeight w:val="497"/>
        </w:trPr>
        <w:tc>
          <w:tcPr>
            <w:tcW w:w="851" w:type="dxa"/>
          </w:tcPr>
          <w:p w14:paraId="73F77550" w14:textId="7A6F4BFB" w:rsidR="00A77047" w:rsidRPr="00D82C1F" w:rsidRDefault="00A77047" w:rsidP="00A77047">
            <w:pPr>
              <w:jc w:val="both"/>
              <w:rPr>
                <w:rFonts w:ascii="Arial" w:hAnsi="Arial" w:cs="Arial"/>
              </w:rPr>
            </w:pPr>
            <w:r w:rsidRPr="00D82C1F">
              <w:rPr>
                <w:rFonts w:ascii="Arial" w:hAnsi="Arial" w:cs="Arial"/>
              </w:rPr>
              <w:t>3</w:t>
            </w:r>
          </w:p>
        </w:tc>
        <w:tc>
          <w:tcPr>
            <w:tcW w:w="7371" w:type="dxa"/>
          </w:tcPr>
          <w:p w14:paraId="47C0A925" w14:textId="0D3ECE01" w:rsidR="00A77047" w:rsidRPr="006F21D8" w:rsidRDefault="00A77047" w:rsidP="00E91019">
            <w:pPr>
              <w:jc w:val="both"/>
              <w:rPr>
                <w:rFonts w:ascii="Arial" w:hAnsi="Arial" w:cs="Arial"/>
              </w:rPr>
            </w:pPr>
            <w:r w:rsidRPr="006F21D8">
              <w:rPr>
                <w:rFonts w:ascii="Arial" w:hAnsi="Arial" w:cs="Arial"/>
              </w:rPr>
              <w:t>L</w:t>
            </w:r>
            <w:r w:rsidR="005D7F55">
              <w:rPr>
                <w:rFonts w:ascii="Arial" w:hAnsi="Arial" w:cs="Arial"/>
              </w:rPr>
              <w:t>ess severe</w:t>
            </w:r>
            <w:r w:rsidRPr="006F21D8">
              <w:rPr>
                <w:rFonts w:ascii="Arial" w:hAnsi="Arial" w:cs="Arial"/>
              </w:rPr>
              <w:t xml:space="preserve"> abuse or neglect by carers</w:t>
            </w:r>
            <w:r w:rsidR="00BB25A3">
              <w:rPr>
                <w:rFonts w:ascii="Arial" w:hAnsi="Arial" w:cs="Arial"/>
              </w:rPr>
              <w:t xml:space="preserve"> which was</w:t>
            </w:r>
            <w:r w:rsidRPr="006F21D8">
              <w:rPr>
                <w:rFonts w:ascii="Arial" w:hAnsi="Arial" w:cs="Arial"/>
              </w:rPr>
              <w:t xml:space="preserve"> frequent</w:t>
            </w:r>
          </w:p>
        </w:tc>
        <w:tc>
          <w:tcPr>
            <w:tcW w:w="1559" w:type="dxa"/>
          </w:tcPr>
          <w:p w14:paraId="719DE3E4" w14:textId="39A75C85" w:rsidR="00A77047" w:rsidRPr="00D82C1F" w:rsidRDefault="00A77047" w:rsidP="00A77047">
            <w:pPr>
              <w:jc w:val="both"/>
              <w:rPr>
                <w:rFonts w:ascii="Arial" w:hAnsi="Arial" w:cs="Arial"/>
              </w:rPr>
            </w:pPr>
            <w:r w:rsidRPr="00D82C1F">
              <w:rPr>
                <w:rFonts w:ascii="Arial" w:hAnsi="Arial" w:cs="Arial"/>
              </w:rPr>
              <w:t>$15,000</w:t>
            </w:r>
          </w:p>
        </w:tc>
      </w:tr>
      <w:tr w:rsidR="00A77047" w:rsidRPr="00AC019F" w14:paraId="4F6B97DA" w14:textId="7627310B" w:rsidTr="00A93BEA">
        <w:trPr>
          <w:trHeight w:val="489"/>
        </w:trPr>
        <w:tc>
          <w:tcPr>
            <w:tcW w:w="851" w:type="dxa"/>
          </w:tcPr>
          <w:p w14:paraId="32988620" w14:textId="0A439FBE" w:rsidR="00A77047" w:rsidRPr="00D82C1F" w:rsidRDefault="00A77047" w:rsidP="00A77047">
            <w:pPr>
              <w:rPr>
                <w:rFonts w:ascii="Arial" w:hAnsi="Arial" w:cs="Arial"/>
              </w:rPr>
            </w:pPr>
            <w:r w:rsidRPr="00D82C1F">
              <w:rPr>
                <w:rFonts w:ascii="Arial" w:hAnsi="Arial" w:cs="Arial"/>
              </w:rPr>
              <w:t>4</w:t>
            </w:r>
          </w:p>
        </w:tc>
        <w:tc>
          <w:tcPr>
            <w:tcW w:w="7371" w:type="dxa"/>
          </w:tcPr>
          <w:p w14:paraId="04779DE6" w14:textId="77777777" w:rsidR="0051024C" w:rsidRDefault="00A77047" w:rsidP="008766B9">
            <w:pPr>
              <w:spacing w:after="120" w:line="276" w:lineRule="auto"/>
              <w:rPr>
                <w:rFonts w:ascii="Arial" w:hAnsi="Arial" w:cs="Arial"/>
              </w:rPr>
            </w:pPr>
            <w:r w:rsidRPr="006F21D8">
              <w:rPr>
                <w:rFonts w:ascii="Arial" w:hAnsi="Arial" w:cs="Arial"/>
              </w:rPr>
              <w:t>L</w:t>
            </w:r>
            <w:r w:rsidR="00F77CD4">
              <w:rPr>
                <w:rFonts w:ascii="Arial" w:hAnsi="Arial" w:cs="Arial"/>
              </w:rPr>
              <w:t>ess severe abuse</w:t>
            </w:r>
            <w:r w:rsidRPr="006F21D8">
              <w:rPr>
                <w:rFonts w:ascii="Arial" w:hAnsi="Arial" w:cs="Arial"/>
              </w:rPr>
              <w:t xml:space="preserve"> or neglect by </w:t>
            </w:r>
            <w:r w:rsidR="0032193F">
              <w:rPr>
                <w:rFonts w:ascii="Arial" w:hAnsi="Arial" w:cs="Arial"/>
              </w:rPr>
              <w:t xml:space="preserve">non-state </w:t>
            </w:r>
            <w:r w:rsidRPr="006F21D8">
              <w:rPr>
                <w:rFonts w:ascii="Arial" w:hAnsi="Arial" w:cs="Arial"/>
              </w:rPr>
              <w:t>carers</w:t>
            </w:r>
            <w:r w:rsidR="002267B2">
              <w:rPr>
                <w:rFonts w:ascii="Arial" w:hAnsi="Arial" w:cs="Arial"/>
              </w:rPr>
              <w:t xml:space="preserve"> or other young people</w:t>
            </w:r>
            <w:r w:rsidRPr="006F21D8">
              <w:rPr>
                <w:rFonts w:ascii="Arial" w:hAnsi="Arial" w:cs="Arial"/>
              </w:rPr>
              <w:t xml:space="preserve"> </w:t>
            </w:r>
            <w:r w:rsidR="007F79D2">
              <w:rPr>
                <w:rFonts w:ascii="Arial" w:hAnsi="Arial" w:cs="Arial"/>
              </w:rPr>
              <w:t>which</w:t>
            </w:r>
            <w:r w:rsidRPr="006F21D8">
              <w:rPr>
                <w:rFonts w:ascii="Arial" w:hAnsi="Arial" w:cs="Arial"/>
              </w:rPr>
              <w:t xml:space="preserve"> was chronic</w:t>
            </w:r>
            <w:r w:rsidR="0051024C">
              <w:rPr>
                <w:rFonts w:ascii="Arial" w:hAnsi="Arial" w:cs="Arial"/>
              </w:rPr>
              <w:t>; or</w:t>
            </w:r>
          </w:p>
          <w:p w14:paraId="3D8C6E2D" w14:textId="013ECCA3" w:rsidR="00E91019" w:rsidRPr="006F21D8" w:rsidRDefault="00E91019" w:rsidP="008766B9">
            <w:pPr>
              <w:spacing w:after="120" w:line="276" w:lineRule="auto"/>
              <w:rPr>
                <w:rFonts w:ascii="Arial" w:hAnsi="Arial" w:cs="Arial"/>
              </w:rPr>
            </w:pPr>
            <w:r w:rsidRPr="006F21D8">
              <w:rPr>
                <w:rFonts w:ascii="Arial" w:hAnsi="Arial" w:cs="Arial"/>
              </w:rPr>
              <w:t>Mo</w:t>
            </w:r>
            <w:r>
              <w:rPr>
                <w:rFonts w:ascii="Arial" w:hAnsi="Arial" w:cs="Arial"/>
              </w:rPr>
              <w:t>re severe</w:t>
            </w:r>
            <w:r w:rsidRPr="006F21D8">
              <w:rPr>
                <w:rFonts w:ascii="Arial" w:hAnsi="Arial" w:cs="Arial"/>
              </w:rPr>
              <w:t xml:space="preserve"> abuse or neglect by non-state carers or other young people</w:t>
            </w:r>
            <w:r>
              <w:rPr>
                <w:rFonts w:ascii="Arial" w:hAnsi="Arial" w:cs="Arial"/>
              </w:rPr>
              <w:t xml:space="preserve"> which was infrequent</w:t>
            </w:r>
          </w:p>
        </w:tc>
        <w:tc>
          <w:tcPr>
            <w:tcW w:w="1559" w:type="dxa"/>
          </w:tcPr>
          <w:p w14:paraId="1D4F082C" w14:textId="68A492C1" w:rsidR="00A77047" w:rsidRPr="00D82C1F" w:rsidRDefault="00A77047" w:rsidP="00A77047">
            <w:pPr>
              <w:rPr>
                <w:rFonts w:ascii="Arial" w:hAnsi="Arial" w:cs="Arial"/>
              </w:rPr>
            </w:pPr>
            <w:r w:rsidRPr="00D82C1F">
              <w:rPr>
                <w:rFonts w:ascii="Arial" w:hAnsi="Arial" w:cs="Arial"/>
              </w:rPr>
              <w:t>$20,000</w:t>
            </w:r>
          </w:p>
        </w:tc>
      </w:tr>
    </w:tbl>
    <w:p w14:paraId="4FDCB517" w14:textId="77777777" w:rsidR="009C7ADD" w:rsidRDefault="009C7ADD" w:rsidP="009E6FD2">
      <w:pPr>
        <w:pStyle w:val="Style2"/>
      </w:pPr>
    </w:p>
    <w:p w14:paraId="2CC5E437" w14:textId="3B3109D9" w:rsidR="00CC3A40" w:rsidRPr="00A065D5" w:rsidRDefault="00CC3A40" w:rsidP="00C84CE1">
      <w:pPr>
        <w:pStyle w:val="Style1"/>
      </w:pPr>
      <w:r w:rsidRPr="00A065D5">
        <w:t xml:space="preserve">Category </w:t>
      </w:r>
      <w:r w:rsidR="007439A8" w:rsidRPr="00A065D5">
        <w:t>Two</w:t>
      </w:r>
      <w:r w:rsidRPr="00A065D5">
        <w:t xml:space="preserve">: </w:t>
      </w:r>
      <w:r w:rsidR="00F77CD4">
        <w:rPr>
          <w:b/>
          <w:bCs/>
        </w:rPr>
        <w:t>More</w:t>
      </w:r>
      <w:r w:rsidR="007439A8" w:rsidRPr="00C84CE1">
        <w:rPr>
          <w:b/>
          <w:bCs/>
        </w:rPr>
        <w:t xml:space="preserve"> Seve</w:t>
      </w:r>
      <w:r w:rsidR="00F77CD4">
        <w:rPr>
          <w:b/>
          <w:bCs/>
        </w:rPr>
        <w:t>re</w:t>
      </w:r>
      <w:r w:rsidR="007439A8" w:rsidRPr="00A065D5">
        <w:t xml:space="preserve"> ($25,000 to $35,000)</w:t>
      </w:r>
    </w:p>
    <w:p w14:paraId="001BD1E4" w14:textId="77777777" w:rsidR="00381922" w:rsidRDefault="00381922" w:rsidP="009E6FD2">
      <w:pPr>
        <w:pStyle w:val="Style2"/>
      </w:pPr>
    </w:p>
    <w:tbl>
      <w:tblPr>
        <w:tblStyle w:val="TableGrid"/>
        <w:tblW w:w="9781" w:type="dxa"/>
        <w:tblInd w:w="-5" w:type="dxa"/>
        <w:tblLook w:val="04A0" w:firstRow="1" w:lastRow="0" w:firstColumn="1" w:lastColumn="0" w:noHBand="0" w:noVBand="1"/>
      </w:tblPr>
      <w:tblGrid>
        <w:gridCol w:w="851"/>
        <w:gridCol w:w="7371"/>
        <w:gridCol w:w="1559"/>
      </w:tblGrid>
      <w:tr w:rsidR="00D96BD1" w:rsidRPr="00F92238" w14:paraId="560AFBF6" w14:textId="77777777" w:rsidTr="00A93BEA">
        <w:trPr>
          <w:trHeight w:val="420"/>
        </w:trPr>
        <w:tc>
          <w:tcPr>
            <w:tcW w:w="851" w:type="dxa"/>
          </w:tcPr>
          <w:p w14:paraId="0DC196C5" w14:textId="77777777" w:rsidR="00D96BD1" w:rsidRPr="00F92238" w:rsidRDefault="00D96BD1">
            <w:pPr>
              <w:pStyle w:val="Style2"/>
              <w:rPr>
                <w:b/>
                <w:bCs/>
              </w:rPr>
            </w:pPr>
            <w:r w:rsidRPr="00F92238">
              <w:rPr>
                <w:b/>
                <w:bCs/>
              </w:rPr>
              <w:t>Step</w:t>
            </w:r>
          </w:p>
        </w:tc>
        <w:tc>
          <w:tcPr>
            <w:tcW w:w="7371" w:type="dxa"/>
          </w:tcPr>
          <w:p w14:paraId="56C1B29F" w14:textId="77777777" w:rsidR="00D96BD1" w:rsidRPr="00F92238" w:rsidRDefault="00D96BD1">
            <w:pPr>
              <w:pStyle w:val="Style2"/>
              <w:rPr>
                <w:b/>
                <w:bCs/>
              </w:rPr>
            </w:pPr>
            <w:r w:rsidRPr="00F92238">
              <w:rPr>
                <w:b/>
                <w:bCs/>
              </w:rPr>
              <w:t>Characteristics of in care experience</w:t>
            </w:r>
          </w:p>
        </w:tc>
        <w:tc>
          <w:tcPr>
            <w:tcW w:w="1559" w:type="dxa"/>
          </w:tcPr>
          <w:p w14:paraId="5FEE5A4C" w14:textId="77777777" w:rsidR="00D96BD1" w:rsidRPr="00F92238" w:rsidRDefault="00D96BD1">
            <w:pPr>
              <w:pStyle w:val="Style2"/>
              <w:rPr>
                <w:b/>
                <w:bCs/>
              </w:rPr>
            </w:pPr>
            <w:r w:rsidRPr="00F92238">
              <w:rPr>
                <w:b/>
                <w:bCs/>
              </w:rPr>
              <w:t>Payment Amount</w:t>
            </w:r>
          </w:p>
        </w:tc>
      </w:tr>
      <w:tr w:rsidR="00D06C8B" w:rsidRPr="00F92238" w14:paraId="4ABFF403" w14:textId="77777777" w:rsidTr="00A31C11">
        <w:trPr>
          <w:trHeight w:val="1115"/>
        </w:trPr>
        <w:tc>
          <w:tcPr>
            <w:tcW w:w="851" w:type="dxa"/>
          </w:tcPr>
          <w:p w14:paraId="7E70EAD9" w14:textId="77777777" w:rsidR="00D06C8B" w:rsidRPr="00D82C1F" w:rsidRDefault="00D06C8B" w:rsidP="00D06C8B">
            <w:pPr>
              <w:rPr>
                <w:rFonts w:ascii="Arial" w:hAnsi="Arial" w:cs="Arial"/>
              </w:rPr>
            </w:pPr>
            <w:r w:rsidRPr="00D82C1F">
              <w:rPr>
                <w:rFonts w:ascii="Arial" w:hAnsi="Arial" w:cs="Arial"/>
              </w:rPr>
              <w:t>1</w:t>
            </w:r>
          </w:p>
        </w:tc>
        <w:tc>
          <w:tcPr>
            <w:tcW w:w="7371" w:type="dxa"/>
          </w:tcPr>
          <w:p w14:paraId="62C6F1A5" w14:textId="6E7AE349" w:rsidR="007C473A" w:rsidRDefault="007C473A" w:rsidP="008766B9">
            <w:pPr>
              <w:spacing w:after="120" w:line="276" w:lineRule="auto"/>
              <w:rPr>
                <w:rFonts w:ascii="Arial" w:hAnsi="Arial" w:cs="Arial"/>
              </w:rPr>
            </w:pPr>
            <w:r w:rsidRPr="006F21D8">
              <w:rPr>
                <w:rFonts w:ascii="Arial" w:hAnsi="Arial" w:cs="Arial"/>
              </w:rPr>
              <w:t>Mo</w:t>
            </w:r>
            <w:r w:rsidR="00F77CD4">
              <w:rPr>
                <w:rFonts w:ascii="Arial" w:hAnsi="Arial" w:cs="Arial"/>
              </w:rPr>
              <w:t>re severe</w:t>
            </w:r>
            <w:r w:rsidRPr="006F21D8">
              <w:rPr>
                <w:rFonts w:ascii="Arial" w:hAnsi="Arial" w:cs="Arial"/>
              </w:rPr>
              <w:t xml:space="preserve"> abuse or neglect by carers </w:t>
            </w:r>
            <w:r w:rsidR="007F79D2">
              <w:rPr>
                <w:rFonts w:ascii="Arial" w:hAnsi="Arial" w:cs="Arial"/>
              </w:rPr>
              <w:t>which</w:t>
            </w:r>
            <w:r w:rsidRPr="006F21D8">
              <w:rPr>
                <w:rFonts w:ascii="Arial" w:hAnsi="Arial" w:cs="Arial"/>
              </w:rPr>
              <w:t xml:space="preserve"> was infrequent</w:t>
            </w:r>
            <w:r w:rsidR="008516CC">
              <w:rPr>
                <w:rFonts w:ascii="Arial" w:hAnsi="Arial" w:cs="Arial"/>
              </w:rPr>
              <w:t>; or</w:t>
            </w:r>
          </w:p>
          <w:p w14:paraId="48305037" w14:textId="77777777" w:rsidR="008516CC" w:rsidRDefault="00D82C1F" w:rsidP="008766B9">
            <w:pPr>
              <w:spacing w:after="120" w:line="276" w:lineRule="auto"/>
              <w:rPr>
                <w:rFonts w:ascii="Arial" w:hAnsi="Arial" w:cs="Arial"/>
              </w:rPr>
            </w:pPr>
            <w:r w:rsidRPr="006F21D8">
              <w:rPr>
                <w:rFonts w:ascii="Arial" w:hAnsi="Arial" w:cs="Arial"/>
              </w:rPr>
              <w:t>M</w:t>
            </w:r>
            <w:r w:rsidR="007C473A" w:rsidRPr="006F21D8">
              <w:rPr>
                <w:rFonts w:ascii="Arial" w:hAnsi="Arial" w:cs="Arial"/>
              </w:rPr>
              <w:t>o</w:t>
            </w:r>
            <w:r w:rsidR="00B47F54">
              <w:rPr>
                <w:rFonts w:ascii="Arial" w:hAnsi="Arial" w:cs="Arial"/>
              </w:rPr>
              <w:t>re severe</w:t>
            </w:r>
            <w:r w:rsidR="007C473A" w:rsidRPr="006F21D8">
              <w:rPr>
                <w:rFonts w:ascii="Arial" w:hAnsi="Arial" w:cs="Arial"/>
              </w:rPr>
              <w:t xml:space="preserve"> abuse or neglect by non-state carers or other young people </w:t>
            </w:r>
            <w:r w:rsidR="005F36D4">
              <w:rPr>
                <w:rFonts w:ascii="Arial" w:hAnsi="Arial" w:cs="Arial"/>
              </w:rPr>
              <w:t>which</w:t>
            </w:r>
            <w:r w:rsidR="007C473A" w:rsidRPr="006F21D8">
              <w:rPr>
                <w:rFonts w:ascii="Arial" w:hAnsi="Arial" w:cs="Arial"/>
              </w:rPr>
              <w:t xml:space="preserve"> </w:t>
            </w:r>
            <w:r w:rsidR="007C473A" w:rsidRPr="00BC6145">
              <w:rPr>
                <w:rFonts w:ascii="Arial" w:hAnsi="Arial" w:cs="Arial"/>
              </w:rPr>
              <w:t>was frequent</w:t>
            </w:r>
            <w:r w:rsidR="008516CC">
              <w:rPr>
                <w:rFonts w:ascii="Arial" w:hAnsi="Arial" w:cs="Arial"/>
              </w:rPr>
              <w:t>; or</w:t>
            </w:r>
          </w:p>
          <w:p w14:paraId="08658F36" w14:textId="0082286C" w:rsidR="00055681" w:rsidRPr="006F21D8" w:rsidRDefault="00055681" w:rsidP="008766B9">
            <w:pPr>
              <w:spacing w:after="120" w:line="276" w:lineRule="auto"/>
              <w:rPr>
                <w:rFonts w:ascii="Arial" w:hAnsi="Arial" w:cs="Arial"/>
              </w:rPr>
            </w:pPr>
            <w:r>
              <w:rPr>
                <w:rFonts w:ascii="Arial" w:hAnsi="Arial" w:cs="Arial"/>
              </w:rPr>
              <w:t>Less severe abuse or neglect by carer</w:t>
            </w:r>
            <w:r w:rsidR="002832F6">
              <w:rPr>
                <w:rFonts w:ascii="Arial" w:hAnsi="Arial" w:cs="Arial"/>
              </w:rPr>
              <w:t>s</w:t>
            </w:r>
            <w:r>
              <w:rPr>
                <w:rFonts w:ascii="Arial" w:hAnsi="Arial" w:cs="Arial"/>
              </w:rPr>
              <w:t xml:space="preserve"> which was chronic</w:t>
            </w:r>
          </w:p>
        </w:tc>
        <w:tc>
          <w:tcPr>
            <w:tcW w:w="1559" w:type="dxa"/>
          </w:tcPr>
          <w:p w14:paraId="3B33BBFF" w14:textId="3EF42629" w:rsidR="00D06C8B" w:rsidRPr="00D82C1F" w:rsidRDefault="00D06C8B" w:rsidP="00D06C8B">
            <w:pPr>
              <w:rPr>
                <w:rFonts w:ascii="Arial" w:hAnsi="Arial" w:cs="Arial"/>
              </w:rPr>
            </w:pPr>
            <w:r w:rsidRPr="00D82C1F">
              <w:rPr>
                <w:rFonts w:ascii="Arial" w:hAnsi="Arial" w:cs="Arial"/>
              </w:rPr>
              <w:t>$25,000</w:t>
            </w:r>
          </w:p>
        </w:tc>
      </w:tr>
      <w:tr w:rsidR="00333131" w:rsidRPr="00F92238" w14:paraId="783E0914" w14:textId="77777777" w:rsidTr="00D82C1F">
        <w:trPr>
          <w:trHeight w:val="830"/>
        </w:trPr>
        <w:tc>
          <w:tcPr>
            <w:tcW w:w="851" w:type="dxa"/>
          </w:tcPr>
          <w:p w14:paraId="4100F0C7" w14:textId="77777777" w:rsidR="00333131" w:rsidRPr="00D82C1F" w:rsidRDefault="00333131" w:rsidP="00333131">
            <w:pPr>
              <w:rPr>
                <w:rFonts w:ascii="Arial" w:hAnsi="Arial" w:cs="Arial"/>
              </w:rPr>
            </w:pPr>
            <w:r w:rsidRPr="00D82C1F">
              <w:rPr>
                <w:rFonts w:ascii="Arial" w:hAnsi="Arial" w:cs="Arial"/>
              </w:rPr>
              <w:t>2</w:t>
            </w:r>
          </w:p>
        </w:tc>
        <w:tc>
          <w:tcPr>
            <w:tcW w:w="7371" w:type="dxa"/>
          </w:tcPr>
          <w:p w14:paraId="5E335EE9" w14:textId="6E1EE2BE" w:rsidR="00333131" w:rsidRPr="006F21D8" w:rsidRDefault="00333131" w:rsidP="008766B9">
            <w:pPr>
              <w:spacing w:after="120" w:line="276" w:lineRule="auto"/>
              <w:rPr>
                <w:rFonts w:ascii="Arial" w:hAnsi="Arial" w:cs="Arial"/>
              </w:rPr>
            </w:pPr>
            <w:r w:rsidRPr="006F21D8">
              <w:rPr>
                <w:rFonts w:ascii="Arial" w:hAnsi="Arial" w:cs="Arial"/>
              </w:rPr>
              <w:t>Mo</w:t>
            </w:r>
            <w:r w:rsidR="00B47F54">
              <w:rPr>
                <w:rFonts w:ascii="Arial" w:hAnsi="Arial" w:cs="Arial"/>
              </w:rPr>
              <w:t>re severe</w:t>
            </w:r>
            <w:r w:rsidRPr="006F21D8">
              <w:rPr>
                <w:rFonts w:ascii="Arial" w:hAnsi="Arial" w:cs="Arial"/>
              </w:rPr>
              <w:t xml:space="preserve"> abuse or neglect by carers </w:t>
            </w:r>
            <w:r w:rsidR="005F36D4">
              <w:rPr>
                <w:rFonts w:ascii="Arial" w:hAnsi="Arial" w:cs="Arial"/>
              </w:rPr>
              <w:t>which</w:t>
            </w:r>
            <w:r w:rsidRPr="006F21D8">
              <w:rPr>
                <w:rFonts w:ascii="Arial" w:hAnsi="Arial" w:cs="Arial"/>
              </w:rPr>
              <w:t xml:space="preserve"> was frequent</w:t>
            </w:r>
            <w:r w:rsidR="008766B9">
              <w:rPr>
                <w:rFonts w:ascii="Arial" w:hAnsi="Arial" w:cs="Arial"/>
              </w:rPr>
              <w:t>; or</w:t>
            </w:r>
          </w:p>
          <w:p w14:paraId="5B214387" w14:textId="5EF2A79D" w:rsidR="00333131" w:rsidRPr="006F21D8" w:rsidRDefault="00D10746" w:rsidP="008766B9">
            <w:pPr>
              <w:spacing w:after="120" w:line="276" w:lineRule="auto"/>
              <w:rPr>
                <w:rFonts w:ascii="Arial" w:hAnsi="Arial" w:cs="Arial"/>
              </w:rPr>
            </w:pPr>
            <w:r>
              <w:rPr>
                <w:rFonts w:ascii="Arial" w:hAnsi="Arial" w:cs="Arial"/>
              </w:rPr>
              <w:t>S</w:t>
            </w:r>
            <w:r w:rsidR="00790F2C">
              <w:rPr>
                <w:rFonts w:ascii="Arial" w:hAnsi="Arial" w:cs="Arial"/>
              </w:rPr>
              <w:t>ignificantly severe</w:t>
            </w:r>
            <w:r w:rsidR="00333131" w:rsidRPr="006F21D8">
              <w:rPr>
                <w:rFonts w:ascii="Arial" w:hAnsi="Arial" w:cs="Arial"/>
              </w:rPr>
              <w:t xml:space="preserve"> abuse or neglect by non-state carers or other young people</w:t>
            </w:r>
            <w:r>
              <w:rPr>
                <w:rFonts w:ascii="Arial" w:hAnsi="Arial" w:cs="Arial"/>
              </w:rPr>
              <w:t xml:space="preserve"> which was infrequent</w:t>
            </w:r>
          </w:p>
        </w:tc>
        <w:tc>
          <w:tcPr>
            <w:tcW w:w="1559" w:type="dxa"/>
          </w:tcPr>
          <w:p w14:paraId="26286F2E" w14:textId="63436BD3" w:rsidR="00333131" w:rsidRPr="00D82C1F" w:rsidRDefault="006E7818" w:rsidP="00333131">
            <w:pPr>
              <w:rPr>
                <w:rFonts w:ascii="Arial" w:hAnsi="Arial" w:cs="Arial"/>
              </w:rPr>
            </w:pPr>
            <w:r w:rsidRPr="00D82C1F">
              <w:rPr>
                <w:rFonts w:ascii="Arial" w:hAnsi="Arial" w:cs="Arial"/>
              </w:rPr>
              <w:t>$30,000</w:t>
            </w:r>
          </w:p>
        </w:tc>
      </w:tr>
      <w:tr w:rsidR="00333131" w:rsidRPr="00F92238" w14:paraId="09AAA3C5" w14:textId="77777777" w:rsidTr="00A31C11">
        <w:trPr>
          <w:trHeight w:val="640"/>
        </w:trPr>
        <w:tc>
          <w:tcPr>
            <w:tcW w:w="851" w:type="dxa"/>
          </w:tcPr>
          <w:p w14:paraId="7EEF4E81" w14:textId="77777777" w:rsidR="00333131" w:rsidRPr="00D82C1F" w:rsidRDefault="00333131" w:rsidP="00AC019F">
            <w:pPr>
              <w:rPr>
                <w:rFonts w:ascii="Arial" w:hAnsi="Arial" w:cs="Arial"/>
              </w:rPr>
            </w:pPr>
            <w:r w:rsidRPr="00D82C1F">
              <w:rPr>
                <w:rFonts w:ascii="Arial" w:hAnsi="Arial" w:cs="Arial"/>
              </w:rPr>
              <w:t>3</w:t>
            </w:r>
          </w:p>
        </w:tc>
        <w:tc>
          <w:tcPr>
            <w:tcW w:w="7371" w:type="dxa"/>
          </w:tcPr>
          <w:p w14:paraId="082AA536" w14:textId="1E1525E0" w:rsidR="00333131" w:rsidRPr="006F21D8" w:rsidRDefault="001540D0" w:rsidP="006F21D8">
            <w:pPr>
              <w:rPr>
                <w:rFonts w:ascii="Arial" w:hAnsi="Arial" w:cs="Arial"/>
              </w:rPr>
            </w:pPr>
            <w:r w:rsidRPr="006F21D8">
              <w:rPr>
                <w:rFonts w:ascii="Arial" w:hAnsi="Arial" w:cs="Arial"/>
              </w:rPr>
              <w:t>Mo</w:t>
            </w:r>
            <w:r w:rsidR="00B61C12">
              <w:rPr>
                <w:rFonts w:ascii="Arial" w:hAnsi="Arial" w:cs="Arial"/>
              </w:rPr>
              <w:t>re severe</w:t>
            </w:r>
            <w:r w:rsidRPr="006F21D8">
              <w:rPr>
                <w:rFonts w:ascii="Arial" w:hAnsi="Arial" w:cs="Arial"/>
              </w:rPr>
              <w:t xml:space="preserve"> abuse or neglect by non-state carers or other young people</w:t>
            </w:r>
            <w:r w:rsidR="002D43B4">
              <w:rPr>
                <w:rFonts w:ascii="Arial" w:hAnsi="Arial" w:cs="Arial"/>
              </w:rPr>
              <w:t xml:space="preserve"> which was</w:t>
            </w:r>
            <w:r w:rsidRPr="006F21D8">
              <w:rPr>
                <w:rFonts w:ascii="Arial" w:hAnsi="Arial" w:cs="Arial"/>
              </w:rPr>
              <w:t xml:space="preserve"> </w:t>
            </w:r>
            <w:r w:rsidR="00C54422">
              <w:rPr>
                <w:rFonts w:ascii="Arial" w:hAnsi="Arial" w:cs="Arial"/>
              </w:rPr>
              <w:t xml:space="preserve">chronic (more than 2 and up to </w:t>
            </w:r>
            <w:r w:rsidR="002E03CD">
              <w:rPr>
                <w:rFonts w:ascii="Arial" w:hAnsi="Arial" w:cs="Arial"/>
              </w:rPr>
              <w:t>4</w:t>
            </w:r>
            <w:r w:rsidR="00C54422">
              <w:rPr>
                <w:rFonts w:ascii="Arial" w:hAnsi="Arial" w:cs="Arial"/>
              </w:rPr>
              <w:t xml:space="preserve"> years)</w:t>
            </w:r>
          </w:p>
        </w:tc>
        <w:tc>
          <w:tcPr>
            <w:tcW w:w="1559" w:type="dxa"/>
          </w:tcPr>
          <w:p w14:paraId="6710C6E1" w14:textId="04C5E188" w:rsidR="00333131" w:rsidRPr="00D82C1F" w:rsidRDefault="009E6FD2" w:rsidP="00AC019F">
            <w:pPr>
              <w:rPr>
                <w:rFonts w:ascii="Arial" w:hAnsi="Arial" w:cs="Arial"/>
              </w:rPr>
            </w:pPr>
            <w:r w:rsidRPr="00D82C1F">
              <w:rPr>
                <w:rFonts w:ascii="Arial" w:hAnsi="Arial" w:cs="Arial"/>
              </w:rPr>
              <w:t>$35,000</w:t>
            </w:r>
          </w:p>
        </w:tc>
      </w:tr>
    </w:tbl>
    <w:p w14:paraId="1B0DCCB6" w14:textId="77777777" w:rsidR="000203B4" w:rsidRDefault="000203B4" w:rsidP="00C84CE1">
      <w:pPr>
        <w:pStyle w:val="Style1"/>
      </w:pPr>
    </w:p>
    <w:p w14:paraId="610FDC9D" w14:textId="7F3E7B51" w:rsidR="00D96BD1" w:rsidRDefault="00F05AB7" w:rsidP="00C84CE1">
      <w:pPr>
        <w:pStyle w:val="Style1"/>
      </w:pPr>
      <w:r w:rsidRPr="00F05AB7">
        <w:t xml:space="preserve">Category </w:t>
      </w:r>
      <w:r w:rsidR="003D1600">
        <w:t>Three</w:t>
      </w:r>
      <w:r w:rsidR="00E63F99">
        <w:t>:</w:t>
      </w:r>
      <w:r w:rsidRPr="00F05AB7">
        <w:t xml:space="preserve"> </w:t>
      </w:r>
      <w:r w:rsidRPr="00E63F99">
        <w:rPr>
          <w:b/>
          <w:bCs/>
        </w:rPr>
        <w:t>Significant Severity</w:t>
      </w:r>
      <w:r w:rsidRPr="00F05AB7">
        <w:t xml:space="preserve"> ($40,000 to $50,000)</w:t>
      </w:r>
    </w:p>
    <w:p w14:paraId="7B3203CB" w14:textId="77777777" w:rsidR="00381922" w:rsidRDefault="00381922" w:rsidP="00F05AB7">
      <w:pPr>
        <w:pStyle w:val="Style2"/>
      </w:pPr>
    </w:p>
    <w:tbl>
      <w:tblPr>
        <w:tblStyle w:val="TableGrid"/>
        <w:tblW w:w="9781" w:type="dxa"/>
        <w:tblInd w:w="-5" w:type="dxa"/>
        <w:tblLook w:val="04A0" w:firstRow="1" w:lastRow="0" w:firstColumn="1" w:lastColumn="0" w:noHBand="0" w:noVBand="1"/>
      </w:tblPr>
      <w:tblGrid>
        <w:gridCol w:w="851"/>
        <w:gridCol w:w="7371"/>
        <w:gridCol w:w="1559"/>
      </w:tblGrid>
      <w:tr w:rsidR="00F05AB7" w:rsidRPr="00F92238" w14:paraId="1B27C7FA" w14:textId="77777777" w:rsidTr="00A31C11">
        <w:trPr>
          <w:trHeight w:val="498"/>
        </w:trPr>
        <w:tc>
          <w:tcPr>
            <w:tcW w:w="851" w:type="dxa"/>
          </w:tcPr>
          <w:p w14:paraId="45551F66" w14:textId="77777777" w:rsidR="00F05AB7" w:rsidRPr="00F92238" w:rsidRDefault="00F05AB7">
            <w:pPr>
              <w:pStyle w:val="Style2"/>
              <w:rPr>
                <w:b/>
                <w:bCs/>
              </w:rPr>
            </w:pPr>
            <w:r w:rsidRPr="00F92238">
              <w:rPr>
                <w:b/>
                <w:bCs/>
              </w:rPr>
              <w:t>Step</w:t>
            </w:r>
          </w:p>
        </w:tc>
        <w:tc>
          <w:tcPr>
            <w:tcW w:w="7371" w:type="dxa"/>
          </w:tcPr>
          <w:p w14:paraId="6DA254CF" w14:textId="77777777" w:rsidR="00F05AB7" w:rsidRPr="00F92238" w:rsidRDefault="00F05AB7">
            <w:pPr>
              <w:pStyle w:val="Style2"/>
              <w:rPr>
                <w:b/>
                <w:bCs/>
              </w:rPr>
            </w:pPr>
            <w:r w:rsidRPr="00F92238">
              <w:rPr>
                <w:b/>
                <w:bCs/>
              </w:rPr>
              <w:t>Characteristics of in care experience</w:t>
            </w:r>
          </w:p>
        </w:tc>
        <w:tc>
          <w:tcPr>
            <w:tcW w:w="1559" w:type="dxa"/>
          </w:tcPr>
          <w:p w14:paraId="079C885B" w14:textId="77777777" w:rsidR="00F05AB7" w:rsidRPr="00F92238" w:rsidRDefault="00F05AB7">
            <w:pPr>
              <w:pStyle w:val="Style2"/>
              <w:rPr>
                <w:b/>
                <w:bCs/>
              </w:rPr>
            </w:pPr>
            <w:r w:rsidRPr="00F92238">
              <w:rPr>
                <w:b/>
                <w:bCs/>
              </w:rPr>
              <w:t>Payment Amount</w:t>
            </w:r>
          </w:p>
        </w:tc>
      </w:tr>
      <w:tr w:rsidR="00F05AB7" w:rsidRPr="00F92238" w14:paraId="436198B3" w14:textId="77777777" w:rsidTr="00A31C11">
        <w:trPr>
          <w:trHeight w:val="1115"/>
        </w:trPr>
        <w:tc>
          <w:tcPr>
            <w:tcW w:w="851" w:type="dxa"/>
          </w:tcPr>
          <w:p w14:paraId="602F8F25" w14:textId="77777777" w:rsidR="00F05AB7" w:rsidRPr="00A31C11" w:rsidRDefault="00F05AB7">
            <w:pPr>
              <w:rPr>
                <w:rFonts w:ascii="Arial" w:hAnsi="Arial" w:cs="Arial"/>
              </w:rPr>
            </w:pPr>
            <w:r w:rsidRPr="00A31C11">
              <w:rPr>
                <w:rFonts w:ascii="Arial" w:hAnsi="Arial" w:cs="Arial"/>
              </w:rPr>
              <w:t>1</w:t>
            </w:r>
          </w:p>
        </w:tc>
        <w:tc>
          <w:tcPr>
            <w:tcW w:w="7371" w:type="dxa"/>
          </w:tcPr>
          <w:p w14:paraId="5F6CD594" w14:textId="265CCA8C" w:rsidR="00CF6541" w:rsidRPr="006F21D8" w:rsidRDefault="00CF6541" w:rsidP="00ED7D77">
            <w:pPr>
              <w:spacing w:after="120" w:line="276" w:lineRule="auto"/>
              <w:rPr>
                <w:rFonts w:ascii="Arial" w:hAnsi="Arial" w:cs="Arial"/>
              </w:rPr>
            </w:pPr>
            <w:r w:rsidRPr="006F21D8">
              <w:rPr>
                <w:rFonts w:ascii="Arial" w:hAnsi="Arial" w:cs="Arial"/>
              </w:rPr>
              <w:t>Mo</w:t>
            </w:r>
            <w:r w:rsidR="00343B7E">
              <w:rPr>
                <w:rFonts w:ascii="Arial" w:hAnsi="Arial" w:cs="Arial"/>
              </w:rPr>
              <w:t>re severe</w:t>
            </w:r>
            <w:r w:rsidRPr="006F21D8">
              <w:rPr>
                <w:rFonts w:ascii="Arial" w:hAnsi="Arial" w:cs="Arial"/>
              </w:rPr>
              <w:t xml:space="preserve"> level abuse or neglect by carers </w:t>
            </w:r>
            <w:r w:rsidR="00E82114">
              <w:rPr>
                <w:rFonts w:ascii="Arial" w:hAnsi="Arial" w:cs="Arial"/>
              </w:rPr>
              <w:t>which</w:t>
            </w:r>
            <w:r w:rsidRPr="006F21D8">
              <w:rPr>
                <w:rFonts w:ascii="Arial" w:hAnsi="Arial" w:cs="Arial"/>
              </w:rPr>
              <w:t xml:space="preserve"> was chronic</w:t>
            </w:r>
            <w:r w:rsidR="00E82114">
              <w:rPr>
                <w:rFonts w:ascii="Arial" w:hAnsi="Arial" w:cs="Arial"/>
              </w:rPr>
              <w:t xml:space="preserve"> (more than 2 and up to </w:t>
            </w:r>
            <w:r w:rsidR="002E03CD">
              <w:rPr>
                <w:rFonts w:ascii="Arial" w:hAnsi="Arial" w:cs="Arial"/>
              </w:rPr>
              <w:t>4</w:t>
            </w:r>
            <w:r w:rsidR="00E82114">
              <w:rPr>
                <w:rFonts w:ascii="Arial" w:hAnsi="Arial" w:cs="Arial"/>
              </w:rPr>
              <w:t xml:space="preserve"> years)</w:t>
            </w:r>
            <w:r w:rsidR="00ED7D77">
              <w:rPr>
                <w:rFonts w:ascii="Arial" w:hAnsi="Arial" w:cs="Arial"/>
              </w:rPr>
              <w:t>; or</w:t>
            </w:r>
          </w:p>
          <w:p w14:paraId="647A52CB" w14:textId="70C12CA0" w:rsidR="00CF6541" w:rsidRPr="00417A9C" w:rsidRDefault="00E82114" w:rsidP="00ED7D77">
            <w:pPr>
              <w:spacing w:after="120" w:line="276" w:lineRule="auto"/>
              <w:rPr>
                <w:rFonts w:ascii="Arial" w:hAnsi="Arial" w:cs="Arial"/>
              </w:rPr>
            </w:pPr>
            <w:r>
              <w:rPr>
                <w:rFonts w:ascii="Arial" w:hAnsi="Arial" w:cs="Arial"/>
              </w:rPr>
              <w:t>S</w:t>
            </w:r>
            <w:r w:rsidR="00F15851">
              <w:rPr>
                <w:rFonts w:ascii="Arial" w:hAnsi="Arial" w:cs="Arial"/>
              </w:rPr>
              <w:t>ignificantly severe</w:t>
            </w:r>
            <w:r w:rsidR="00CF6541" w:rsidRPr="00417A9C">
              <w:rPr>
                <w:rFonts w:ascii="Arial" w:hAnsi="Arial" w:cs="Arial"/>
              </w:rPr>
              <w:t xml:space="preserve"> abuse or neglect by carers</w:t>
            </w:r>
            <w:r w:rsidR="002B7D9C">
              <w:rPr>
                <w:rFonts w:ascii="Arial" w:hAnsi="Arial" w:cs="Arial"/>
              </w:rPr>
              <w:t xml:space="preserve"> which was infrequent</w:t>
            </w:r>
            <w:r w:rsidR="00ED7D77">
              <w:rPr>
                <w:rFonts w:ascii="Arial" w:hAnsi="Arial" w:cs="Arial"/>
              </w:rPr>
              <w:t>; or</w:t>
            </w:r>
          </w:p>
          <w:p w14:paraId="2C2EC344" w14:textId="3FDC8E7A" w:rsidR="00CF6541" w:rsidRPr="00417A9C" w:rsidRDefault="00CF6541" w:rsidP="00ED7D77">
            <w:pPr>
              <w:spacing w:after="120" w:line="276" w:lineRule="auto"/>
              <w:rPr>
                <w:rFonts w:ascii="Arial" w:hAnsi="Arial" w:cs="Arial"/>
              </w:rPr>
            </w:pPr>
            <w:r w:rsidRPr="00417A9C">
              <w:rPr>
                <w:rFonts w:ascii="Arial" w:hAnsi="Arial" w:cs="Arial"/>
              </w:rPr>
              <w:t>Mo</w:t>
            </w:r>
            <w:r w:rsidR="00F15851">
              <w:rPr>
                <w:rFonts w:ascii="Arial" w:hAnsi="Arial" w:cs="Arial"/>
              </w:rPr>
              <w:t>re severe</w:t>
            </w:r>
            <w:r w:rsidRPr="00417A9C">
              <w:rPr>
                <w:rFonts w:ascii="Arial" w:hAnsi="Arial" w:cs="Arial"/>
              </w:rPr>
              <w:t xml:space="preserve"> abuse or neglect by non-state carers or other young people </w:t>
            </w:r>
            <w:r w:rsidR="00401436">
              <w:rPr>
                <w:rFonts w:ascii="Arial" w:hAnsi="Arial" w:cs="Arial"/>
              </w:rPr>
              <w:t>which</w:t>
            </w:r>
            <w:r w:rsidRPr="00417A9C">
              <w:rPr>
                <w:rFonts w:ascii="Arial" w:hAnsi="Arial" w:cs="Arial"/>
              </w:rPr>
              <w:t xml:space="preserve"> was chronic</w:t>
            </w:r>
            <w:r w:rsidR="00432106">
              <w:rPr>
                <w:rFonts w:ascii="Arial" w:hAnsi="Arial" w:cs="Arial"/>
              </w:rPr>
              <w:t xml:space="preserve"> (more than 4 years)</w:t>
            </w:r>
            <w:r w:rsidR="00ED7D77">
              <w:rPr>
                <w:rFonts w:ascii="Arial" w:hAnsi="Arial" w:cs="Arial"/>
              </w:rPr>
              <w:t>; or</w:t>
            </w:r>
          </w:p>
          <w:p w14:paraId="00F0DE0B" w14:textId="38221C70" w:rsidR="00F05AB7" w:rsidRPr="00417A9C" w:rsidRDefault="00401436" w:rsidP="00ED7D77">
            <w:pPr>
              <w:spacing w:after="120" w:line="276" w:lineRule="auto"/>
              <w:rPr>
                <w:rFonts w:ascii="Arial" w:hAnsi="Arial" w:cs="Arial"/>
              </w:rPr>
            </w:pPr>
            <w:r>
              <w:rPr>
                <w:rFonts w:ascii="Arial" w:hAnsi="Arial" w:cs="Arial"/>
              </w:rPr>
              <w:t>S</w:t>
            </w:r>
            <w:r w:rsidR="00F15851">
              <w:rPr>
                <w:rFonts w:ascii="Arial" w:hAnsi="Arial" w:cs="Arial"/>
              </w:rPr>
              <w:t>ignificantly severe</w:t>
            </w:r>
            <w:r w:rsidR="00CF6541" w:rsidRPr="00417A9C">
              <w:rPr>
                <w:rFonts w:ascii="Arial" w:hAnsi="Arial" w:cs="Arial"/>
              </w:rPr>
              <w:t xml:space="preserve"> abuse or neglect by non-state carers or other young people</w:t>
            </w:r>
            <w:r>
              <w:rPr>
                <w:rFonts w:ascii="Arial" w:hAnsi="Arial" w:cs="Arial"/>
              </w:rPr>
              <w:t xml:space="preserve"> which was frequent</w:t>
            </w:r>
          </w:p>
        </w:tc>
        <w:tc>
          <w:tcPr>
            <w:tcW w:w="1559" w:type="dxa"/>
          </w:tcPr>
          <w:p w14:paraId="3382FE46" w14:textId="4B9C8AA1" w:rsidR="00F05AB7" w:rsidRPr="00A31C11" w:rsidRDefault="005056C1">
            <w:pPr>
              <w:rPr>
                <w:rFonts w:ascii="Arial" w:hAnsi="Arial" w:cs="Arial"/>
              </w:rPr>
            </w:pPr>
            <w:r w:rsidRPr="00A31C11">
              <w:rPr>
                <w:rFonts w:ascii="Arial" w:hAnsi="Arial" w:cs="Arial"/>
              </w:rPr>
              <w:t>$40,000</w:t>
            </w:r>
          </w:p>
        </w:tc>
      </w:tr>
      <w:tr w:rsidR="00E15926" w:rsidRPr="00F92238" w14:paraId="512AA3A3" w14:textId="77777777" w:rsidTr="00BD1A2D">
        <w:trPr>
          <w:trHeight w:val="843"/>
        </w:trPr>
        <w:tc>
          <w:tcPr>
            <w:tcW w:w="851" w:type="dxa"/>
          </w:tcPr>
          <w:p w14:paraId="122BE522" w14:textId="77777777" w:rsidR="00E15926" w:rsidRPr="00A31C11" w:rsidRDefault="00E15926" w:rsidP="00E15926">
            <w:pPr>
              <w:rPr>
                <w:rFonts w:ascii="Arial" w:hAnsi="Arial" w:cs="Arial"/>
              </w:rPr>
            </w:pPr>
            <w:r w:rsidRPr="00A31C11">
              <w:rPr>
                <w:rFonts w:ascii="Arial" w:hAnsi="Arial" w:cs="Arial"/>
              </w:rPr>
              <w:t>2</w:t>
            </w:r>
          </w:p>
        </w:tc>
        <w:tc>
          <w:tcPr>
            <w:tcW w:w="7371" w:type="dxa"/>
          </w:tcPr>
          <w:p w14:paraId="6FF8F119" w14:textId="1F131B19" w:rsidR="00E15926" w:rsidRPr="00417A9C" w:rsidRDefault="00E15926" w:rsidP="00ED7D77">
            <w:pPr>
              <w:spacing w:after="120" w:line="276" w:lineRule="auto"/>
              <w:rPr>
                <w:rFonts w:ascii="Arial" w:hAnsi="Arial" w:cs="Arial"/>
              </w:rPr>
            </w:pPr>
            <w:r w:rsidRPr="00417A9C">
              <w:rPr>
                <w:rFonts w:ascii="Arial" w:hAnsi="Arial" w:cs="Arial"/>
              </w:rPr>
              <w:t>Mo</w:t>
            </w:r>
            <w:r w:rsidR="007E1D59">
              <w:rPr>
                <w:rFonts w:ascii="Arial" w:hAnsi="Arial" w:cs="Arial"/>
              </w:rPr>
              <w:t>re severe</w:t>
            </w:r>
            <w:r w:rsidRPr="00417A9C">
              <w:rPr>
                <w:rFonts w:ascii="Arial" w:hAnsi="Arial" w:cs="Arial"/>
              </w:rPr>
              <w:t xml:space="preserve"> abuse or neglect by carers</w:t>
            </w:r>
            <w:r w:rsidR="002F51C2">
              <w:rPr>
                <w:rFonts w:ascii="Arial" w:hAnsi="Arial" w:cs="Arial"/>
              </w:rPr>
              <w:t xml:space="preserve"> which was chronic (more than </w:t>
            </w:r>
            <w:r w:rsidR="002E3397">
              <w:rPr>
                <w:rFonts w:ascii="Arial" w:hAnsi="Arial" w:cs="Arial"/>
              </w:rPr>
              <w:t>4</w:t>
            </w:r>
            <w:r w:rsidR="002F51C2">
              <w:rPr>
                <w:rFonts w:ascii="Arial" w:hAnsi="Arial" w:cs="Arial"/>
              </w:rPr>
              <w:t xml:space="preserve"> years)</w:t>
            </w:r>
            <w:r w:rsidR="00ED7D77">
              <w:rPr>
                <w:rFonts w:ascii="Arial" w:hAnsi="Arial" w:cs="Arial"/>
              </w:rPr>
              <w:t xml:space="preserve">; or </w:t>
            </w:r>
          </w:p>
          <w:p w14:paraId="646BB2EC" w14:textId="3607A6B8" w:rsidR="00E15926" w:rsidRPr="00417A9C" w:rsidRDefault="002F51C2" w:rsidP="00ED7D77">
            <w:pPr>
              <w:spacing w:after="120" w:line="276" w:lineRule="auto"/>
              <w:rPr>
                <w:rFonts w:ascii="Arial" w:hAnsi="Arial" w:cs="Arial"/>
              </w:rPr>
            </w:pPr>
            <w:r>
              <w:rPr>
                <w:rFonts w:ascii="Arial" w:hAnsi="Arial" w:cs="Arial"/>
              </w:rPr>
              <w:t>S</w:t>
            </w:r>
            <w:r w:rsidR="007E1D59">
              <w:rPr>
                <w:rFonts w:ascii="Arial" w:hAnsi="Arial" w:cs="Arial"/>
              </w:rPr>
              <w:t>ignificantly severe</w:t>
            </w:r>
            <w:r w:rsidR="00E15926" w:rsidRPr="00417A9C">
              <w:rPr>
                <w:rFonts w:ascii="Arial" w:hAnsi="Arial" w:cs="Arial"/>
              </w:rPr>
              <w:t xml:space="preserve"> abuse or neglect by carers</w:t>
            </w:r>
            <w:r>
              <w:rPr>
                <w:rFonts w:ascii="Arial" w:hAnsi="Arial" w:cs="Arial"/>
              </w:rPr>
              <w:t xml:space="preserve"> which was frequent</w:t>
            </w:r>
          </w:p>
        </w:tc>
        <w:tc>
          <w:tcPr>
            <w:tcW w:w="1559" w:type="dxa"/>
          </w:tcPr>
          <w:p w14:paraId="12BBFECC" w14:textId="70F31CC8" w:rsidR="00E15926" w:rsidRPr="00A31C11" w:rsidRDefault="00E15926" w:rsidP="00E15926">
            <w:pPr>
              <w:rPr>
                <w:rFonts w:ascii="Arial" w:hAnsi="Arial" w:cs="Arial"/>
              </w:rPr>
            </w:pPr>
            <w:r w:rsidRPr="00A31C11">
              <w:rPr>
                <w:rFonts w:ascii="Arial" w:hAnsi="Arial" w:cs="Arial"/>
              </w:rPr>
              <w:t>$45,000</w:t>
            </w:r>
          </w:p>
        </w:tc>
      </w:tr>
      <w:tr w:rsidR="00F314E4" w:rsidRPr="00F92238" w14:paraId="5AFC0F9F" w14:textId="77777777" w:rsidTr="00A31C11">
        <w:trPr>
          <w:trHeight w:val="760"/>
        </w:trPr>
        <w:tc>
          <w:tcPr>
            <w:tcW w:w="851" w:type="dxa"/>
          </w:tcPr>
          <w:p w14:paraId="6BD481A6" w14:textId="77777777" w:rsidR="00F314E4" w:rsidRPr="00A31C11" w:rsidRDefault="00F314E4" w:rsidP="00F314E4">
            <w:pPr>
              <w:jc w:val="both"/>
              <w:rPr>
                <w:rFonts w:ascii="Arial" w:hAnsi="Arial" w:cs="Arial"/>
              </w:rPr>
            </w:pPr>
            <w:r w:rsidRPr="00A31C11">
              <w:rPr>
                <w:rFonts w:ascii="Arial" w:hAnsi="Arial" w:cs="Arial"/>
              </w:rPr>
              <w:t>3</w:t>
            </w:r>
          </w:p>
        </w:tc>
        <w:tc>
          <w:tcPr>
            <w:tcW w:w="7371" w:type="dxa"/>
          </w:tcPr>
          <w:p w14:paraId="6061B6C4" w14:textId="5AEB9B71" w:rsidR="00F314E4" w:rsidRPr="00417A9C" w:rsidRDefault="00F314E4" w:rsidP="00417A9C">
            <w:pPr>
              <w:rPr>
                <w:rFonts w:ascii="Arial" w:hAnsi="Arial" w:cs="Arial"/>
              </w:rPr>
            </w:pPr>
            <w:r w:rsidRPr="00417A9C">
              <w:rPr>
                <w:rFonts w:ascii="Arial" w:hAnsi="Arial" w:cs="Arial"/>
              </w:rPr>
              <w:t>S</w:t>
            </w:r>
            <w:r w:rsidR="00975936">
              <w:rPr>
                <w:rFonts w:ascii="Arial" w:hAnsi="Arial" w:cs="Arial"/>
              </w:rPr>
              <w:t>ignificantly severe</w:t>
            </w:r>
            <w:r w:rsidRPr="00417A9C">
              <w:rPr>
                <w:rFonts w:ascii="Arial" w:hAnsi="Arial" w:cs="Arial"/>
              </w:rPr>
              <w:t xml:space="preserve"> abuse or neglect by non-state carers or other young people </w:t>
            </w:r>
            <w:r w:rsidR="0009437C">
              <w:rPr>
                <w:rFonts w:ascii="Arial" w:hAnsi="Arial" w:cs="Arial"/>
              </w:rPr>
              <w:t xml:space="preserve">which was chronic (more than 2 and up to </w:t>
            </w:r>
            <w:r w:rsidR="00235D4C">
              <w:rPr>
                <w:rFonts w:ascii="Arial" w:hAnsi="Arial" w:cs="Arial"/>
              </w:rPr>
              <w:t>4</w:t>
            </w:r>
            <w:r w:rsidR="0009437C">
              <w:rPr>
                <w:rFonts w:ascii="Arial" w:hAnsi="Arial" w:cs="Arial"/>
              </w:rPr>
              <w:t xml:space="preserve"> years)</w:t>
            </w:r>
          </w:p>
        </w:tc>
        <w:tc>
          <w:tcPr>
            <w:tcW w:w="1559" w:type="dxa"/>
          </w:tcPr>
          <w:p w14:paraId="1FAD6B5A" w14:textId="68765560" w:rsidR="00F314E4" w:rsidRPr="00A31C11" w:rsidRDefault="00F314E4" w:rsidP="00F314E4">
            <w:pPr>
              <w:jc w:val="both"/>
              <w:rPr>
                <w:rFonts w:ascii="Arial" w:hAnsi="Arial" w:cs="Arial"/>
              </w:rPr>
            </w:pPr>
            <w:r w:rsidRPr="00A31C11">
              <w:rPr>
                <w:rFonts w:ascii="Arial" w:hAnsi="Arial" w:cs="Arial"/>
              </w:rPr>
              <w:t>$50,000</w:t>
            </w:r>
          </w:p>
        </w:tc>
      </w:tr>
    </w:tbl>
    <w:p w14:paraId="50726687" w14:textId="77777777" w:rsidR="00381922" w:rsidRDefault="00381922" w:rsidP="00DE69DF">
      <w:pPr>
        <w:pStyle w:val="Style2"/>
      </w:pPr>
    </w:p>
    <w:p w14:paraId="4C1FAAE7" w14:textId="4A26E029" w:rsidR="00DE69DF" w:rsidRDefault="00DE69DF" w:rsidP="00C84CE1">
      <w:pPr>
        <w:pStyle w:val="Style1"/>
      </w:pPr>
      <w:r w:rsidRPr="00DE69DF">
        <w:t xml:space="preserve">Category </w:t>
      </w:r>
      <w:r w:rsidR="003D1600">
        <w:t>Four</w:t>
      </w:r>
      <w:r w:rsidR="00E63F99">
        <w:t xml:space="preserve">: </w:t>
      </w:r>
      <w:r w:rsidRPr="00E63F99">
        <w:rPr>
          <w:b/>
          <w:bCs/>
        </w:rPr>
        <w:t>Extreme Severity</w:t>
      </w:r>
      <w:r>
        <w:t xml:space="preserve"> </w:t>
      </w:r>
      <w:r w:rsidRPr="00DE69DF">
        <w:t>($55,000 to $65,000)</w:t>
      </w:r>
    </w:p>
    <w:p w14:paraId="50D2C4C0" w14:textId="77777777" w:rsidR="00381922" w:rsidRDefault="00381922" w:rsidP="00DE69DF">
      <w:pPr>
        <w:pStyle w:val="Style2"/>
      </w:pPr>
    </w:p>
    <w:tbl>
      <w:tblPr>
        <w:tblStyle w:val="TableGrid"/>
        <w:tblW w:w="9781" w:type="dxa"/>
        <w:tblInd w:w="-5" w:type="dxa"/>
        <w:tblLook w:val="04A0" w:firstRow="1" w:lastRow="0" w:firstColumn="1" w:lastColumn="0" w:noHBand="0" w:noVBand="1"/>
      </w:tblPr>
      <w:tblGrid>
        <w:gridCol w:w="851"/>
        <w:gridCol w:w="7371"/>
        <w:gridCol w:w="1559"/>
      </w:tblGrid>
      <w:tr w:rsidR="00DE69DF" w:rsidRPr="00F92238" w14:paraId="22FD1BC9" w14:textId="77777777" w:rsidTr="00417A9C">
        <w:trPr>
          <w:trHeight w:val="498"/>
        </w:trPr>
        <w:tc>
          <w:tcPr>
            <w:tcW w:w="851" w:type="dxa"/>
          </w:tcPr>
          <w:p w14:paraId="25131DCB" w14:textId="77777777" w:rsidR="00DE69DF" w:rsidRPr="00F92238" w:rsidRDefault="00DE69DF">
            <w:pPr>
              <w:pStyle w:val="Style2"/>
              <w:rPr>
                <w:b/>
                <w:bCs/>
              </w:rPr>
            </w:pPr>
            <w:r w:rsidRPr="00F92238">
              <w:rPr>
                <w:b/>
                <w:bCs/>
              </w:rPr>
              <w:t>Step</w:t>
            </w:r>
          </w:p>
        </w:tc>
        <w:tc>
          <w:tcPr>
            <w:tcW w:w="7371" w:type="dxa"/>
          </w:tcPr>
          <w:p w14:paraId="696AC178" w14:textId="77777777" w:rsidR="00DE69DF" w:rsidRPr="00F92238" w:rsidRDefault="00DE69DF">
            <w:pPr>
              <w:pStyle w:val="Style2"/>
              <w:rPr>
                <w:b/>
                <w:bCs/>
              </w:rPr>
            </w:pPr>
            <w:r w:rsidRPr="00F92238">
              <w:rPr>
                <w:b/>
                <w:bCs/>
              </w:rPr>
              <w:t>Characteristics of in care experience</w:t>
            </w:r>
          </w:p>
        </w:tc>
        <w:tc>
          <w:tcPr>
            <w:tcW w:w="1559" w:type="dxa"/>
          </w:tcPr>
          <w:p w14:paraId="3F8D18CC" w14:textId="77777777" w:rsidR="00DE69DF" w:rsidRPr="00F92238" w:rsidRDefault="00DE69DF">
            <w:pPr>
              <w:pStyle w:val="Style2"/>
              <w:rPr>
                <w:b/>
                <w:bCs/>
              </w:rPr>
            </w:pPr>
            <w:r w:rsidRPr="00F92238">
              <w:rPr>
                <w:b/>
                <w:bCs/>
              </w:rPr>
              <w:t>Payment Amount</w:t>
            </w:r>
          </w:p>
        </w:tc>
      </w:tr>
      <w:tr w:rsidR="00BC4206" w:rsidRPr="00F92238" w14:paraId="5ABED49A" w14:textId="77777777" w:rsidTr="00417A9C">
        <w:trPr>
          <w:trHeight w:val="934"/>
        </w:trPr>
        <w:tc>
          <w:tcPr>
            <w:tcW w:w="851" w:type="dxa"/>
          </w:tcPr>
          <w:p w14:paraId="631FA10B" w14:textId="77777777" w:rsidR="00BC4206" w:rsidRPr="00D82C1F" w:rsidRDefault="00BC4206" w:rsidP="00BC4206">
            <w:pPr>
              <w:rPr>
                <w:rFonts w:ascii="Arial" w:hAnsi="Arial" w:cs="Arial"/>
              </w:rPr>
            </w:pPr>
            <w:r w:rsidRPr="00D82C1F">
              <w:rPr>
                <w:rFonts w:ascii="Arial" w:hAnsi="Arial" w:cs="Arial"/>
              </w:rPr>
              <w:t>1</w:t>
            </w:r>
          </w:p>
        </w:tc>
        <w:tc>
          <w:tcPr>
            <w:tcW w:w="7371" w:type="dxa"/>
          </w:tcPr>
          <w:p w14:paraId="6253FDD1" w14:textId="6545DD65" w:rsidR="00BC4206" w:rsidRPr="00417A9C" w:rsidRDefault="00BC4206" w:rsidP="00ED7D77">
            <w:pPr>
              <w:spacing w:after="120" w:line="276" w:lineRule="auto"/>
              <w:rPr>
                <w:rFonts w:ascii="Arial" w:hAnsi="Arial" w:cs="Arial"/>
              </w:rPr>
            </w:pPr>
            <w:r w:rsidRPr="00417A9C">
              <w:rPr>
                <w:rFonts w:ascii="Arial" w:hAnsi="Arial" w:cs="Arial"/>
              </w:rPr>
              <w:t>S</w:t>
            </w:r>
            <w:r w:rsidR="00082CA5">
              <w:rPr>
                <w:rFonts w:ascii="Arial" w:hAnsi="Arial" w:cs="Arial"/>
              </w:rPr>
              <w:t>ignificantly severe</w:t>
            </w:r>
            <w:r w:rsidRPr="00417A9C">
              <w:rPr>
                <w:rFonts w:ascii="Arial" w:hAnsi="Arial" w:cs="Arial"/>
              </w:rPr>
              <w:t xml:space="preserve"> abuse or neglect by carers </w:t>
            </w:r>
            <w:r w:rsidR="00226967">
              <w:rPr>
                <w:rFonts w:ascii="Arial" w:hAnsi="Arial" w:cs="Arial"/>
              </w:rPr>
              <w:t>which</w:t>
            </w:r>
            <w:r w:rsidRPr="00417A9C">
              <w:rPr>
                <w:rFonts w:ascii="Arial" w:hAnsi="Arial" w:cs="Arial"/>
              </w:rPr>
              <w:t xml:space="preserve"> was chronic</w:t>
            </w:r>
            <w:r w:rsidR="00982EF4">
              <w:rPr>
                <w:rFonts w:ascii="Arial" w:hAnsi="Arial" w:cs="Arial"/>
              </w:rPr>
              <w:t xml:space="preserve"> (more than 2 and up to </w:t>
            </w:r>
            <w:r w:rsidR="00E56FF6">
              <w:rPr>
                <w:rFonts w:ascii="Arial" w:hAnsi="Arial" w:cs="Arial"/>
              </w:rPr>
              <w:t>4</w:t>
            </w:r>
            <w:r w:rsidR="00982EF4">
              <w:rPr>
                <w:rFonts w:ascii="Arial" w:hAnsi="Arial" w:cs="Arial"/>
              </w:rPr>
              <w:t xml:space="preserve"> years)</w:t>
            </w:r>
            <w:r w:rsidR="00ED7D77">
              <w:rPr>
                <w:rFonts w:ascii="Arial" w:hAnsi="Arial" w:cs="Arial"/>
              </w:rPr>
              <w:t>; or</w:t>
            </w:r>
          </w:p>
          <w:p w14:paraId="45A25CAB" w14:textId="3876DF0B" w:rsidR="00BC4206" w:rsidRPr="00417A9C" w:rsidRDefault="00BC4206" w:rsidP="00ED7D77">
            <w:pPr>
              <w:spacing w:after="120" w:line="276" w:lineRule="auto"/>
              <w:rPr>
                <w:rFonts w:ascii="Arial" w:hAnsi="Arial" w:cs="Arial"/>
              </w:rPr>
            </w:pPr>
            <w:r w:rsidRPr="00417A9C">
              <w:rPr>
                <w:rFonts w:ascii="Arial" w:hAnsi="Arial" w:cs="Arial"/>
              </w:rPr>
              <w:lastRenderedPageBreak/>
              <w:t>S</w:t>
            </w:r>
            <w:r w:rsidR="00082CA5">
              <w:rPr>
                <w:rFonts w:ascii="Arial" w:hAnsi="Arial" w:cs="Arial"/>
              </w:rPr>
              <w:t>ignificantly severe</w:t>
            </w:r>
            <w:r w:rsidRPr="00417A9C">
              <w:rPr>
                <w:rFonts w:ascii="Arial" w:hAnsi="Arial" w:cs="Arial"/>
              </w:rPr>
              <w:t xml:space="preserve"> abuse or neglect by non-state carers or other young people</w:t>
            </w:r>
            <w:r w:rsidR="009B1FAD">
              <w:rPr>
                <w:rFonts w:ascii="Arial" w:hAnsi="Arial" w:cs="Arial"/>
              </w:rPr>
              <w:t xml:space="preserve"> which was chronic</w:t>
            </w:r>
            <w:r w:rsidRPr="00417A9C">
              <w:rPr>
                <w:rFonts w:ascii="Arial" w:hAnsi="Arial" w:cs="Arial"/>
              </w:rPr>
              <w:t xml:space="preserve"> </w:t>
            </w:r>
            <w:r w:rsidR="009F3958">
              <w:rPr>
                <w:rFonts w:ascii="Arial" w:hAnsi="Arial" w:cs="Arial"/>
              </w:rPr>
              <w:t xml:space="preserve">(more than </w:t>
            </w:r>
            <w:r w:rsidR="00F86385">
              <w:rPr>
                <w:rFonts w:ascii="Arial" w:hAnsi="Arial" w:cs="Arial"/>
              </w:rPr>
              <w:t>4</w:t>
            </w:r>
            <w:r w:rsidR="009F3958">
              <w:rPr>
                <w:rFonts w:ascii="Arial" w:hAnsi="Arial" w:cs="Arial"/>
              </w:rPr>
              <w:t xml:space="preserve"> and up</w:t>
            </w:r>
            <w:r w:rsidRPr="00417A9C">
              <w:rPr>
                <w:rFonts w:ascii="Arial" w:hAnsi="Arial" w:cs="Arial"/>
              </w:rPr>
              <w:t xml:space="preserve"> to 5 years</w:t>
            </w:r>
            <w:r w:rsidR="009F3958">
              <w:rPr>
                <w:rFonts w:ascii="Arial" w:hAnsi="Arial" w:cs="Arial"/>
              </w:rPr>
              <w:t>)</w:t>
            </w:r>
          </w:p>
        </w:tc>
        <w:tc>
          <w:tcPr>
            <w:tcW w:w="1559" w:type="dxa"/>
          </w:tcPr>
          <w:p w14:paraId="00C9DA0D" w14:textId="79806CCF" w:rsidR="00BC4206" w:rsidRPr="00D82C1F" w:rsidRDefault="00BC4206" w:rsidP="00BC4206">
            <w:pPr>
              <w:rPr>
                <w:rFonts w:ascii="Arial" w:hAnsi="Arial" w:cs="Arial"/>
              </w:rPr>
            </w:pPr>
            <w:r w:rsidRPr="00D82C1F">
              <w:rPr>
                <w:rFonts w:ascii="Arial" w:hAnsi="Arial" w:cs="Arial"/>
              </w:rPr>
              <w:lastRenderedPageBreak/>
              <w:t>$55,000</w:t>
            </w:r>
          </w:p>
        </w:tc>
      </w:tr>
      <w:tr w:rsidR="00BC4206" w:rsidRPr="00F92238" w14:paraId="3395716B" w14:textId="77777777" w:rsidTr="00417A9C">
        <w:trPr>
          <w:trHeight w:val="1103"/>
        </w:trPr>
        <w:tc>
          <w:tcPr>
            <w:tcW w:w="851" w:type="dxa"/>
          </w:tcPr>
          <w:p w14:paraId="65EEF468" w14:textId="77777777" w:rsidR="00BC4206" w:rsidRPr="00D82C1F" w:rsidRDefault="00BC4206" w:rsidP="00BC4206">
            <w:pPr>
              <w:rPr>
                <w:rFonts w:ascii="Arial" w:hAnsi="Arial" w:cs="Arial"/>
              </w:rPr>
            </w:pPr>
            <w:r w:rsidRPr="00D82C1F">
              <w:rPr>
                <w:rFonts w:ascii="Arial" w:hAnsi="Arial" w:cs="Arial"/>
              </w:rPr>
              <w:t>2</w:t>
            </w:r>
          </w:p>
        </w:tc>
        <w:tc>
          <w:tcPr>
            <w:tcW w:w="7371" w:type="dxa"/>
          </w:tcPr>
          <w:p w14:paraId="2F737AD7" w14:textId="43026C76" w:rsidR="00BC4206" w:rsidRPr="00417A9C" w:rsidRDefault="009F3958" w:rsidP="00ED7D77">
            <w:pPr>
              <w:spacing w:before="120" w:line="276" w:lineRule="auto"/>
              <w:rPr>
                <w:rFonts w:ascii="Arial" w:hAnsi="Arial" w:cs="Arial"/>
              </w:rPr>
            </w:pPr>
            <w:r>
              <w:rPr>
                <w:rFonts w:ascii="Arial" w:hAnsi="Arial" w:cs="Arial"/>
              </w:rPr>
              <w:t>S</w:t>
            </w:r>
            <w:r w:rsidR="0022345B">
              <w:rPr>
                <w:rFonts w:ascii="Arial" w:hAnsi="Arial" w:cs="Arial"/>
              </w:rPr>
              <w:t>ignificantly severe</w:t>
            </w:r>
            <w:r w:rsidR="00BC4206" w:rsidRPr="00417A9C">
              <w:rPr>
                <w:rFonts w:ascii="Arial" w:hAnsi="Arial" w:cs="Arial"/>
              </w:rPr>
              <w:t xml:space="preserve"> abuse or neglect by carers</w:t>
            </w:r>
            <w:r w:rsidR="00E36C9E">
              <w:rPr>
                <w:rFonts w:ascii="Arial" w:hAnsi="Arial" w:cs="Arial"/>
              </w:rPr>
              <w:t xml:space="preserve"> which was chronic</w:t>
            </w:r>
            <w:r w:rsidR="00BC4206" w:rsidRPr="00417A9C">
              <w:rPr>
                <w:rFonts w:ascii="Arial" w:hAnsi="Arial" w:cs="Arial"/>
              </w:rPr>
              <w:t xml:space="preserve"> </w:t>
            </w:r>
            <w:r w:rsidR="00E36C9E">
              <w:rPr>
                <w:rFonts w:ascii="Arial" w:hAnsi="Arial" w:cs="Arial"/>
              </w:rPr>
              <w:t>(</w:t>
            </w:r>
            <w:r w:rsidR="00BC4206" w:rsidRPr="00417A9C">
              <w:rPr>
                <w:rFonts w:ascii="Arial" w:hAnsi="Arial" w:cs="Arial"/>
              </w:rPr>
              <w:t>more than</w:t>
            </w:r>
            <w:r w:rsidR="006E6B39">
              <w:rPr>
                <w:rFonts w:ascii="Arial" w:hAnsi="Arial" w:cs="Arial"/>
              </w:rPr>
              <w:t xml:space="preserve"> 4 and up to</w:t>
            </w:r>
            <w:r w:rsidR="00BC4206" w:rsidRPr="00417A9C">
              <w:rPr>
                <w:rFonts w:ascii="Arial" w:hAnsi="Arial" w:cs="Arial"/>
              </w:rPr>
              <w:t xml:space="preserve"> 5 years</w:t>
            </w:r>
            <w:r w:rsidR="00E36C9E">
              <w:rPr>
                <w:rFonts w:ascii="Arial" w:hAnsi="Arial" w:cs="Arial"/>
              </w:rPr>
              <w:t>)</w:t>
            </w:r>
            <w:r w:rsidR="00ED7D77">
              <w:rPr>
                <w:rFonts w:ascii="Arial" w:hAnsi="Arial" w:cs="Arial"/>
              </w:rPr>
              <w:t>; or</w:t>
            </w:r>
          </w:p>
          <w:p w14:paraId="5B3285E9" w14:textId="3980FA03" w:rsidR="00BC4206" w:rsidRPr="00417A9C" w:rsidRDefault="00E36C9E" w:rsidP="00ED7D77">
            <w:pPr>
              <w:spacing w:before="120" w:line="276" w:lineRule="auto"/>
              <w:rPr>
                <w:rFonts w:ascii="Arial" w:hAnsi="Arial" w:cs="Arial"/>
              </w:rPr>
            </w:pPr>
            <w:r>
              <w:rPr>
                <w:rFonts w:ascii="Arial" w:hAnsi="Arial" w:cs="Arial"/>
              </w:rPr>
              <w:t>S</w:t>
            </w:r>
            <w:r w:rsidR="0022345B">
              <w:rPr>
                <w:rFonts w:ascii="Arial" w:hAnsi="Arial" w:cs="Arial"/>
              </w:rPr>
              <w:t>ignificantly severe</w:t>
            </w:r>
            <w:r w:rsidR="00BC4206" w:rsidRPr="00417A9C">
              <w:rPr>
                <w:rFonts w:ascii="Arial" w:hAnsi="Arial" w:cs="Arial"/>
              </w:rPr>
              <w:t xml:space="preserve"> abuse or neglect by non-state carers or other young people</w:t>
            </w:r>
            <w:r w:rsidR="00E36568">
              <w:rPr>
                <w:rFonts w:ascii="Arial" w:hAnsi="Arial" w:cs="Arial"/>
              </w:rPr>
              <w:t xml:space="preserve"> which was chronic</w:t>
            </w:r>
            <w:r w:rsidR="00BC4206" w:rsidRPr="00417A9C">
              <w:rPr>
                <w:rFonts w:ascii="Arial" w:hAnsi="Arial" w:cs="Arial"/>
              </w:rPr>
              <w:t xml:space="preserve"> </w:t>
            </w:r>
            <w:r w:rsidR="00E36568">
              <w:rPr>
                <w:rFonts w:ascii="Arial" w:hAnsi="Arial" w:cs="Arial"/>
              </w:rPr>
              <w:t xml:space="preserve">(more </w:t>
            </w:r>
            <w:r w:rsidR="00BC4206" w:rsidRPr="00417A9C">
              <w:rPr>
                <w:rFonts w:ascii="Arial" w:hAnsi="Arial" w:cs="Arial"/>
              </w:rPr>
              <w:t>than 5 years</w:t>
            </w:r>
            <w:r w:rsidR="00E36568">
              <w:rPr>
                <w:rFonts w:ascii="Arial" w:hAnsi="Arial" w:cs="Arial"/>
              </w:rPr>
              <w:t>)</w:t>
            </w:r>
          </w:p>
        </w:tc>
        <w:tc>
          <w:tcPr>
            <w:tcW w:w="1559" w:type="dxa"/>
          </w:tcPr>
          <w:p w14:paraId="3C480FDD" w14:textId="0A56C5C8" w:rsidR="00BC4206" w:rsidRPr="00D82C1F" w:rsidRDefault="00BC4206" w:rsidP="00BC4206">
            <w:pPr>
              <w:rPr>
                <w:rFonts w:ascii="Arial" w:hAnsi="Arial" w:cs="Arial"/>
              </w:rPr>
            </w:pPr>
            <w:r w:rsidRPr="00D82C1F">
              <w:rPr>
                <w:rFonts w:ascii="Arial" w:hAnsi="Arial" w:cs="Arial"/>
              </w:rPr>
              <w:t>$60,000</w:t>
            </w:r>
          </w:p>
        </w:tc>
      </w:tr>
      <w:tr w:rsidR="00BC4206" w:rsidRPr="00F92238" w14:paraId="0AA995D9" w14:textId="77777777" w:rsidTr="00417A9C">
        <w:trPr>
          <w:trHeight w:val="835"/>
        </w:trPr>
        <w:tc>
          <w:tcPr>
            <w:tcW w:w="851" w:type="dxa"/>
          </w:tcPr>
          <w:p w14:paraId="072CF170" w14:textId="77777777" w:rsidR="00BC4206" w:rsidRPr="00D82C1F" w:rsidRDefault="00BC4206" w:rsidP="00BC4206">
            <w:pPr>
              <w:jc w:val="both"/>
              <w:rPr>
                <w:rFonts w:ascii="Arial" w:hAnsi="Arial" w:cs="Arial"/>
              </w:rPr>
            </w:pPr>
            <w:r w:rsidRPr="00D82C1F">
              <w:rPr>
                <w:rFonts w:ascii="Arial" w:hAnsi="Arial" w:cs="Arial"/>
              </w:rPr>
              <w:t>3</w:t>
            </w:r>
          </w:p>
        </w:tc>
        <w:tc>
          <w:tcPr>
            <w:tcW w:w="7371" w:type="dxa"/>
          </w:tcPr>
          <w:p w14:paraId="7433A441" w14:textId="7D246ED7" w:rsidR="00BC4206" w:rsidRPr="00417A9C" w:rsidRDefault="00E36568" w:rsidP="00417A9C">
            <w:pPr>
              <w:rPr>
                <w:rFonts w:ascii="Arial" w:hAnsi="Arial" w:cs="Arial"/>
              </w:rPr>
            </w:pPr>
            <w:r>
              <w:rPr>
                <w:rFonts w:ascii="Arial" w:hAnsi="Arial" w:cs="Arial"/>
              </w:rPr>
              <w:t>S</w:t>
            </w:r>
            <w:r w:rsidR="0022345B">
              <w:rPr>
                <w:rFonts w:ascii="Arial" w:hAnsi="Arial" w:cs="Arial"/>
              </w:rPr>
              <w:t>ignificantly severe</w:t>
            </w:r>
            <w:r w:rsidR="00BC4206" w:rsidRPr="00417A9C">
              <w:rPr>
                <w:rFonts w:ascii="Arial" w:hAnsi="Arial" w:cs="Arial"/>
              </w:rPr>
              <w:t xml:space="preserve"> abuse or neglect by carers</w:t>
            </w:r>
            <w:r w:rsidR="006F1D5B">
              <w:rPr>
                <w:rFonts w:ascii="Arial" w:hAnsi="Arial" w:cs="Arial"/>
              </w:rPr>
              <w:t xml:space="preserve"> </w:t>
            </w:r>
            <w:r w:rsidR="00226967">
              <w:rPr>
                <w:rFonts w:ascii="Arial" w:hAnsi="Arial" w:cs="Arial"/>
              </w:rPr>
              <w:t>which</w:t>
            </w:r>
            <w:r w:rsidR="006F1D5B">
              <w:rPr>
                <w:rFonts w:ascii="Arial" w:hAnsi="Arial" w:cs="Arial"/>
              </w:rPr>
              <w:t xml:space="preserve"> was chronic</w:t>
            </w:r>
            <w:r w:rsidR="00BC4206" w:rsidRPr="00417A9C">
              <w:rPr>
                <w:rFonts w:ascii="Arial" w:hAnsi="Arial" w:cs="Arial"/>
              </w:rPr>
              <w:t xml:space="preserve"> </w:t>
            </w:r>
            <w:r w:rsidR="006F1D5B">
              <w:rPr>
                <w:rFonts w:ascii="Arial" w:hAnsi="Arial" w:cs="Arial"/>
              </w:rPr>
              <w:t>(</w:t>
            </w:r>
            <w:r w:rsidR="00BC4206" w:rsidRPr="00417A9C">
              <w:rPr>
                <w:rFonts w:ascii="Arial" w:hAnsi="Arial" w:cs="Arial"/>
              </w:rPr>
              <w:t>more than 5 years</w:t>
            </w:r>
            <w:r w:rsidR="006F1D5B">
              <w:rPr>
                <w:rFonts w:ascii="Arial" w:hAnsi="Arial" w:cs="Arial"/>
              </w:rPr>
              <w:t>)</w:t>
            </w:r>
          </w:p>
        </w:tc>
        <w:tc>
          <w:tcPr>
            <w:tcW w:w="1559" w:type="dxa"/>
          </w:tcPr>
          <w:p w14:paraId="7C314ED1" w14:textId="6BFDAB32" w:rsidR="00BC4206" w:rsidRPr="00D82C1F" w:rsidRDefault="00BC4206" w:rsidP="00BC4206">
            <w:pPr>
              <w:jc w:val="both"/>
              <w:rPr>
                <w:rFonts w:ascii="Arial" w:hAnsi="Arial" w:cs="Arial"/>
              </w:rPr>
            </w:pPr>
            <w:r w:rsidRPr="00D82C1F">
              <w:rPr>
                <w:rFonts w:ascii="Arial" w:hAnsi="Arial" w:cs="Arial"/>
              </w:rPr>
              <w:t>$65,000</w:t>
            </w:r>
          </w:p>
        </w:tc>
      </w:tr>
    </w:tbl>
    <w:p w14:paraId="71544D50" w14:textId="77777777" w:rsidR="00381922" w:rsidRDefault="00381922" w:rsidP="001E764B">
      <w:pPr>
        <w:pStyle w:val="Style2"/>
      </w:pPr>
    </w:p>
    <w:p w14:paraId="140B6249" w14:textId="75BC0A0C" w:rsidR="00F05AB7" w:rsidRDefault="001E764B" w:rsidP="00C84CE1">
      <w:pPr>
        <w:pStyle w:val="Style1"/>
      </w:pPr>
      <w:r w:rsidRPr="001E764B">
        <w:t xml:space="preserve">Category </w:t>
      </w:r>
      <w:r w:rsidR="003D1600">
        <w:t>Five</w:t>
      </w:r>
      <w:r w:rsidR="00E63F99">
        <w:t xml:space="preserve">: </w:t>
      </w:r>
      <w:r w:rsidRPr="00E63F99">
        <w:rPr>
          <w:b/>
          <w:bCs/>
        </w:rPr>
        <w:t xml:space="preserve"> Extraordinary Severity</w:t>
      </w:r>
      <w:r w:rsidRPr="001E764B">
        <w:t xml:space="preserve"> </w:t>
      </w:r>
      <w:r w:rsidR="000E0958">
        <w:t>(</w:t>
      </w:r>
      <w:r w:rsidRPr="001E764B">
        <w:t>$</w:t>
      </w:r>
      <w:r w:rsidR="000E0958">
        <w:t>7</w:t>
      </w:r>
      <w:r w:rsidRPr="001E764B">
        <w:t>5,000</w:t>
      </w:r>
      <w:r w:rsidR="000E0958">
        <w:t xml:space="preserve"> and over)</w:t>
      </w:r>
    </w:p>
    <w:p w14:paraId="37AF8C86" w14:textId="77777777" w:rsidR="00F05AB7" w:rsidRDefault="00F05AB7" w:rsidP="00F05AB7">
      <w:pPr>
        <w:pStyle w:val="Style2"/>
      </w:pPr>
    </w:p>
    <w:tbl>
      <w:tblPr>
        <w:tblStyle w:val="TableGrid"/>
        <w:tblW w:w="9781" w:type="dxa"/>
        <w:tblInd w:w="-5" w:type="dxa"/>
        <w:tblLook w:val="04A0" w:firstRow="1" w:lastRow="0" w:firstColumn="1" w:lastColumn="0" w:noHBand="0" w:noVBand="1"/>
      </w:tblPr>
      <w:tblGrid>
        <w:gridCol w:w="851"/>
        <w:gridCol w:w="7371"/>
        <w:gridCol w:w="1559"/>
      </w:tblGrid>
      <w:tr w:rsidR="001E764B" w:rsidRPr="00F92238" w14:paraId="3CF03321" w14:textId="77777777" w:rsidTr="00417A9C">
        <w:trPr>
          <w:trHeight w:val="498"/>
        </w:trPr>
        <w:tc>
          <w:tcPr>
            <w:tcW w:w="851" w:type="dxa"/>
          </w:tcPr>
          <w:p w14:paraId="775D96C9" w14:textId="77777777" w:rsidR="001E764B" w:rsidRPr="00F92238" w:rsidRDefault="001E764B">
            <w:pPr>
              <w:pStyle w:val="Style2"/>
              <w:rPr>
                <w:b/>
                <w:bCs/>
              </w:rPr>
            </w:pPr>
            <w:r w:rsidRPr="00F92238">
              <w:rPr>
                <w:b/>
                <w:bCs/>
              </w:rPr>
              <w:t>Step</w:t>
            </w:r>
          </w:p>
        </w:tc>
        <w:tc>
          <w:tcPr>
            <w:tcW w:w="7371" w:type="dxa"/>
          </w:tcPr>
          <w:p w14:paraId="5C6E8385" w14:textId="77777777" w:rsidR="001E764B" w:rsidRPr="00F92238" w:rsidRDefault="001E764B">
            <w:pPr>
              <w:pStyle w:val="Style2"/>
              <w:rPr>
                <w:b/>
                <w:bCs/>
              </w:rPr>
            </w:pPr>
            <w:r w:rsidRPr="00F92238">
              <w:rPr>
                <w:b/>
                <w:bCs/>
              </w:rPr>
              <w:t>Characteristics of in care experience</w:t>
            </w:r>
          </w:p>
        </w:tc>
        <w:tc>
          <w:tcPr>
            <w:tcW w:w="1559" w:type="dxa"/>
          </w:tcPr>
          <w:p w14:paraId="16B871BE" w14:textId="77777777" w:rsidR="001E764B" w:rsidRPr="00F92238" w:rsidRDefault="001E764B">
            <w:pPr>
              <w:pStyle w:val="Style2"/>
              <w:rPr>
                <w:b/>
                <w:bCs/>
              </w:rPr>
            </w:pPr>
            <w:r w:rsidRPr="00F92238">
              <w:rPr>
                <w:b/>
                <w:bCs/>
              </w:rPr>
              <w:t>Payment Amount</w:t>
            </w:r>
          </w:p>
        </w:tc>
      </w:tr>
      <w:tr w:rsidR="007A633A" w:rsidRPr="00F92238" w14:paraId="4F553281" w14:textId="77777777" w:rsidTr="00417A9C">
        <w:trPr>
          <w:trHeight w:val="1115"/>
        </w:trPr>
        <w:tc>
          <w:tcPr>
            <w:tcW w:w="851" w:type="dxa"/>
          </w:tcPr>
          <w:p w14:paraId="65E6602A" w14:textId="305898FF" w:rsidR="007A633A" w:rsidRPr="00417A9C" w:rsidRDefault="007A633A" w:rsidP="007A633A">
            <w:pPr>
              <w:rPr>
                <w:rFonts w:ascii="Arial" w:hAnsi="Arial" w:cs="Arial"/>
              </w:rPr>
            </w:pPr>
            <w:r w:rsidRPr="00417A9C">
              <w:rPr>
                <w:rFonts w:ascii="Arial" w:hAnsi="Arial" w:cs="Arial"/>
              </w:rPr>
              <w:t>1</w:t>
            </w:r>
          </w:p>
        </w:tc>
        <w:tc>
          <w:tcPr>
            <w:tcW w:w="7371" w:type="dxa"/>
          </w:tcPr>
          <w:p w14:paraId="51F2385E" w14:textId="011CE426" w:rsidR="007A633A" w:rsidRPr="00417A9C" w:rsidRDefault="007A633A" w:rsidP="007A633A">
            <w:pPr>
              <w:rPr>
                <w:rFonts w:ascii="Arial" w:hAnsi="Arial" w:cs="Arial"/>
              </w:rPr>
            </w:pPr>
            <w:r w:rsidRPr="00417A9C">
              <w:rPr>
                <w:rFonts w:ascii="Arial" w:hAnsi="Arial" w:cs="Arial"/>
              </w:rPr>
              <w:t xml:space="preserve">This category is reserved </w:t>
            </w:r>
            <w:r w:rsidR="00AE38F6">
              <w:rPr>
                <w:rFonts w:ascii="Arial" w:hAnsi="Arial" w:cs="Arial"/>
              </w:rPr>
              <w:t xml:space="preserve">for extraordinary </w:t>
            </w:r>
            <w:r w:rsidR="003A1889">
              <w:rPr>
                <w:rFonts w:ascii="Arial" w:hAnsi="Arial" w:cs="Arial"/>
              </w:rPr>
              <w:t xml:space="preserve">claims </w:t>
            </w:r>
            <w:r w:rsidRPr="00417A9C">
              <w:rPr>
                <w:rFonts w:ascii="Arial" w:hAnsi="Arial" w:cs="Arial"/>
              </w:rPr>
              <w:t>to recognise where there are clear aggravating factors and/or exceptional circumstances to the level of abuse described in category 4.</w:t>
            </w:r>
            <w:r w:rsidR="003A1889">
              <w:rPr>
                <w:rFonts w:ascii="Arial" w:hAnsi="Arial" w:cs="Arial"/>
              </w:rPr>
              <w:t xml:space="preserve"> To be placed in the ca</w:t>
            </w:r>
            <w:r w:rsidR="000E0958">
              <w:rPr>
                <w:rFonts w:ascii="Arial" w:hAnsi="Arial" w:cs="Arial"/>
              </w:rPr>
              <w:t xml:space="preserve">tegory, survivors will usually have experienced </w:t>
            </w:r>
            <w:r w:rsidR="00182CA0">
              <w:rPr>
                <w:rFonts w:ascii="Arial" w:hAnsi="Arial" w:cs="Arial"/>
              </w:rPr>
              <w:t>consistent</w:t>
            </w:r>
            <w:r w:rsidR="000E0958">
              <w:rPr>
                <w:rFonts w:ascii="Arial" w:hAnsi="Arial" w:cs="Arial"/>
              </w:rPr>
              <w:t xml:space="preserve"> s</w:t>
            </w:r>
            <w:r w:rsidR="002674EC">
              <w:rPr>
                <w:rFonts w:ascii="Arial" w:hAnsi="Arial" w:cs="Arial"/>
              </w:rPr>
              <w:t>ignificantly severe</w:t>
            </w:r>
            <w:r w:rsidR="000E0958">
              <w:rPr>
                <w:rFonts w:ascii="Arial" w:hAnsi="Arial" w:cs="Arial"/>
              </w:rPr>
              <w:t xml:space="preserve"> and </w:t>
            </w:r>
            <w:r w:rsidR="002674EC">
              <w:rPr>
                <w:rFonts w:ascii="Arial" w:hAnsi="Arial" w:cs="Arial"/>
              </w:rPr>
              <w:t>more severe</w:t>
            </w:r>
            <w:r w:rsidR="000E0958">
              <w:rPr>
                <w:rFonts w:ascii="Arial" w:hAnsi="Arial" w:cs="Arial"/>
              </w:rPr>
              <w:t xml:space="preserve"> abuse of 10 years or more. Payment is determined having regard to the individual circumstances of the claim.</w:t>
            </w:r>
          </w:p>
          <w:p w14:paraId="2BBBCE3A" w14:textId="77777777" w:rsidR="007A633A" w:rsidRPr="00417A9C" w:rsidRDefault="007A633A" w:rsidP="007A633A">
            <w:pPr>
              <w:rPr>
                <w:rFonts w:ascii="Arial" w:hAnsi="Arial" w:cs="Arial"/>
              </w:rPr>
            </w:pPr>
          </w:p>
        </w:tc>
        <w:tc>
          <w:tcPr>
            <w:tcW w:w="1559" w:type="dxa"/>
          </w:tcPr>
          <w:p w14:paraId="5EE34183" w14:textId="6AB4F915" w:rsidR="007A633A" w:rsidRPr="00417A9C" w:rsidRDefault="007A633A" w:rsidP="007A633A">
            <w:pPr>
              <w:rPr>
                <w:rFonts w:ascii="Arial" w:hAnsi="Arial" w:cs="Arial"/>
              </w:rPr>
            </w:pPr>
            <w:r w:rsidRPr="00417A9C">
              <w:rPr>
                <w:rFonts w:ascii="Arial" w:hAnsi="Arial" w:cs="Arial"/>
              </w:rPr>
              <w:t>$</w:t>
            </w:r>
            <w:r w:rsidR="00AE38F6">
              <w:rPr>
                <w:rFonts w:ascii="Arial" w:hAnsi="Arial" w:cs="Arial"/>
              </w:rPr>
              <w:t>7</w:t>
            </w:r>
            <w:r w:rsidRPr="00417A9C">
              <w:rPr>
                <w:rFonts w:ascii="Arial" w:hAnsi="Arial" w:cs="Arial"/>
              </w:rPr>
              <w:t>5,000</w:t>
            </w:r>
            <w:r w:rsidR="00AE38F6">
              <w:rPr>
                <w:rFonts w:ascii="Arial" w:hAnsi="Arial" w:cs="Arial"/>
              </w:rPr>
              <w:t xml:space="preserve"> and over</w:t>
            </w:r>
          </w:p>
        </w:tc>
      </w:tr>
    </w:tbl>
    <w:p w14:paraId="3DF41360" w14:textId="77777777" w:rsidR="007A633A" w:rsidRDefault="007A633A" w:rsidP="00F05AB7">
      <w:pPr>
        <w:pStyle w:val="Style2"/>
        <w:sectPr w:rsidR="007A633A" w:rsidSect="00443B7A">
          <w:pgSz w:w="11906" w:h="16838"/>
          <w:pgMar w:top="1440" w:right="707" w:bottom="1418" w:left="1440" w:header="708" w:footer="303" w:gutter="0"/>
          <w:cols w:space="708"/>
          <w:docGrid w:linePitch="360"/>
        </w:sectPr>
      </w:pPr>
    </w:p>
    <w:p w14:paraId="20140462" w14:textId="77777777" w:rsidR="00040F15" w:rsidRPr="00F92238" w:rsidRDefault="00040F15" w:rsidP="00381922">
      <w:pPr>
        <w:pStyle w:val="Style1"/>
        <w:spacing w:before="0" w:line="276" w:lineRule="auto"/>
        <w:rPr>
          <w:b/>
          <w:bCs/>
        </w:rPr>
      </w:pPr>
      <w:r w:rsidRPr="00F92238">
        <w:rPr>
          <w:b/>
          <w:bCs/>
        </w:rPr>
        <w:lastRenderedPageBreak/>
        <w:t>Definitions of abuse and neglect</w:t>
      </w:r>
    </w:p>
    <w:p w14:paraId="51031D11" w14:textId="77777777" w:rsidR="001D1885" w:rsidRDefault="001D1885" w:rsidP="001D1885">
      <w:pPr>
        <w:spacing w:line="276" w:lineRule="auto"/>
        <w:rPr>
          <w:rFonts w:ascii="Arial" w:hAnsi="Arial" w:cs="Arial"/>
        </w:rPr>
      </w:pPr>
    </w:p>
    <w:p w14:paraId="3A15B345" w14:textId="35BF1D6B" w:rsidR="001D1885" w:rsidRPr="001D1885" w:rsidRDefault="001D1885" w:rsidP="001D1885">
      <w:pPr>
        <w:spacing w:line="276" w:lineRule="auto"/>
        <w:rPr>
          <w:rFonts w:ascii="Arial" w:hAnsi="Arial" w:cs="Arial"/>
        </w:rPr>
      </w:pPr>
      <w:r w:rsidRPr="001D1885">
        <w:rPr>
          <w:rFonts w:ascii="Arial" w:hAnsi="Arial" w:cs="Arial"/>
        </w:rPr>
        <w:t>This part of the Framework explains the key terms used in the Payment categories that determine payment</w:t>
      </w:r>
      <w:r w:rsidR="00DC0BD7">
        <w:rPr>
          <w:rFonts w:ascii="Arial" w:hAnsi="Arial" w:cs="Arial"/>
        </w:rPr>
        <w:t xml:space="preserve"> offers</w:t>
      </w:r>
      <w:r w:rsidRPr="001D1885">
        <w:rPr>
          <w:rFonts w:ascii="Arial" w:hAnsi="Arial" w:cs="Arial"/>
        </w:rPr>
        <w:t>. The intent is to support survivor understanding of the Framework as well as consistent application of Payment categories by government agencies. These key terms are:</w:t>
      </w:r>
    </w:p>
    <w:p w14:paraId="6D8B36EE" w14:textId="0561AF57" w:rsidR="001D1885" w:rsidRPr="001D1885" w:rsidRDefault="001D1885" w:rsidP="001D1885">
      <w:pPr>
        <w:numPr>
          <w:ilvl w:val="0"/>
          <w:numId w:val="26"/>
        </w:numPr>
        <w:spacing w:line="276" w:lineRule="auto"/>
        <w:rPr>
          <w:rFonts w:ascii="Arial" w:hAnsi="Arial" w:cs="Arial"/>
        </w:rPr>
      </w:pPr>
      <w:r w:rsidRPr="001D1885">
        <w:rPr>
          <w:rFonts w:ascii="Arial" w:hAnsi="Arial" w:cs="Arial"/>
        </w:rPr>
        <w:t>Abuse and neglect, including severity (</w:t>
      </w:r>
      <w:r w:rsidR="0016266F">
        <w:rPr>
          <w:rFonts w:ascii="Arial" w:hAnsi="Arial" w:cs="Arial"/>
        </w:rPr>
        <w:t>less severe</w:t>
      </w:r>
      <w:r w:rsidRPr="001D1885">
        <w:rPr>
          <w:rFonts w:ascii="Arial" w:hAnsi="Arial" w:cs="Arial"/>
        </w:rPr>
        <w:t>, mo</w:t>
      </w:r>
      <w:r w:rsidR="0016266F">
        <w:rPr>
          <w:rFonts w:ascii="Arial" w:hAnsi="Arial" w:cs="Arial"/>
        </w:rPr>
        <w:t>re severe</w:t>
      </w:r>
      <w:r w:rsidRPr="001D1885">
        <w:rPr>
          <w:rFonts w:ascii="Arial" w:hAnsi="Arial" w:cs="Arial"/>
        </w:rPr>
        <w:t>, s</w:t>
      </w:r>
      <w:r w:rsidR="0016266F">
        <w:rPr>
          <w:rFonts w:ascii="Arial" w:hAnsi="Arial" w:cs="Arial"/>
        </w:rPr>
        <w:t>ignificantly severe</w:t>
      </w:r>
      <w:r w:rsidRPr="001D1885">
        <w:rPr>
          <w:rFonts w:ascii="Arial" w:hAnsi="Arial" w:cs="Arial"/>
        </w:rPr>
        <w:t>): what happened?</w:t>
      </w:r>
    </w:p>
    <w:p w14:paraId="10C732A3" w14:textId="77777777" w:rsidR="001D1885" w:rsidRPr="001D1885" w:rsidRDefault="001D1885" w:rsidP="001D1885">
      <w:pPr>
        <w:numPr>
          <w:ilvl w:val="0"/>
          <w:numId w:val="26"/>
        </w:numPr>
        <w:spacing w:line="276" w:lineRule="auto"/>
        <w:rPr>
          <w:rFonts w:ascii="Arial" w:hAnsi="Arial" w:cs="Arial"/>
        </w:rPr>
      </w:pPr>
      <w:r w:rsidRPr="001D1885">
        <w:rPr>
          <w:rFonts w:ascii="Arial" w:hAnsi="Arial" w:cs="Arial"/>
        </w:rPr>
        <w:t>Carers and non-state carers or other young people: who carried it out?</w:t>
      </w:r>
    </w:p>
    <w:p w14:paraId="44EE5987" w14:textId="04372D7A" w:rsidR="001D1885" w:rsidRPr="001D1885" w:rsidRDefault="001D1885" w:rsidP="001D1885">
      <w:pPr>
        <w:numPr>
          <w:ilvl w:val="0"/>
          <w:numId w:val="26"/>
        </w:numPr>
        <w:spacing w:line="276" w:lineRule="auto"/>
        <w:rPr>
          <w:rFonts w:ascii="Arial" w:hAnsi="Arial" w:cs="Arial"/>
        </w:rPr>
      </w:pPr>
      <w:r w:rsidRPr="001D1885">
        <w:rPr>
          <w:rFonts w:ascii="Arial" w:hAnsi="Arial" w:cs="Arial"/>
        </w:rPr>
        <w:t xml:space="preserve">Frequency (infrequent, frequent, or chronic): how </w:t>
      </w:r>
      <w:r w:rsidR="00ED2D20">
        <w:rPr>
          <w:rFonts w:ascii="Arial" w:hAnsi="Arial" w:cs="Arial"/>
        </w:rPr>
        <w:t>long</w:t>
      </w:r>
      <w:r w:rsidR="00241960">
        <w:rPr>
          <w:rFonts w:ascii="Arial" w:hAnsi="Arial" w:cs="Arial"/>
        </w:rPr>
        <w:t xml:space="preserve"> and</w:t>
      </w:r>
      <w:r w:rsidRPr="001D1885">
        <w:rPr>
          <w:rFonts w:ascii="Arial" w:hAnsi="Arial" w:cs="Arial"/>
        </w:rPr>
        <w:t xml:space="preserve"> how often did it occur?</w:t>
      </w:r>
    </w:p>
    <w:p w14:paraId="2728E62B" w14:textId="77777777" w:rsidR="001D1885" w:rsidRDefault="001D1885" w:rsidP="00381922">
      <w:pPr>
        <w:spacing w:line="276" w:lineRule="auto"/>
        <w:rPr>
          <w:rFonts w:ascii="Arial" w:hAnsi="Arial" w:cs="Arial"/>
        </w:rPr>
      </w:pPr>
    </w:p>
    <w:p w14:paraId="363B2A6C" w14:textId="0F68618E" w:rsidR="0015279F" w:rsidRPr="004177D6" w:rsidRDefault="0015279F" w:rsidP="00C84CE1">
      <w:pPr>
        <w:pStyle w:val="Style1"/>
        <w:rPr>
          <w:b/>
          <w:bCs/>
          <w:sz w:val="24"/>
        </w:rPr>
      </w:pPr>
      <w:r w:rsidRPr="004177D6">
        <w:rPr>
          <w:b/>
          <w:bCs/>
          <w:sz w:val="24"/>
        </w:rPr>
        <w:t>Frequency of abuse or neglect</w:t>
      </w:r>
    </w:p>
    <w:p w14:paraId="26942DF5" w14:textId="77777777" w:rsidR="0077541B" w:rsidRDefault="0077541B" w:rsidP="0077541B">
      <w:pPr>
        <w:spacing w:line="276" w:lineRule="auto"/>
        <w:rPr>
          <w:rFonts w:ascii="Arial" w:hAnsi="Arial" w:cs="Arial"/>
        </w:rPr>
      </w:pPr>
    </w:p>
    <w:p w14:paraId="488C6FE9" w14:textId="4176057B" w:rsidR="0077541B" w:rsidRDefault="008B00B8" w:rsidP="0077541B">
      <w:pPr>
        <w:spacing w:line="276" w:lineRule="auto"/>
        <w:rPr>
          <w:rFonts w:ascii="Arial" w:hAnsi="Arial" w:cs="Arial"/>
        </w:rPr>
      </w:pPr>
      <w:r>
        <w:rPr>
          <w:rFonts w:ascii="Arial" w:hAnsi="Arial" w:cs="Arial"/>
        </w:rPr>
        <w:t>How often</w:t>
      </w:r>
      <w:r w:rsidR="000A01F9">
        <w:rPr>
          <w:rFonts w:ascii="Arial" w:hAnsi="Arial" w:cs="Arial"/>
        </w:rPr>
        <w:t xml:space="preserve"> </w:t>
      </w:r>
      <w:r w:rsidR="0077541B" w:rsidRPr="00103772">
        <w:rPr>
          <w:rFonts w:ascii="Arial" w:hAnsi="Arial" w:cs="Arial"/>
        </w:rPr>
        <w:t>a survivor experienced abuse or neglect and how long that</w:t>
      </w:r>
      <w:r w:rsidR="000A01F9">
        <w:rPr>
          <w:rFonts w:ascii="Arial" w:hAnsi="Arial" w:cs="Arial"/>
        </w:rPr>
        <w:t xml:space="preserve"> was</w:t>
      </w:r>
      <w:r w:rsidR="0077541B" w:rsidRPr="00103772">
        <w:rPr>
          <w:rFonts w:ascii="Arial" w:hAnsi="Arial" w:cs="Arial"/>
        </w:rPr>
        <w:t xml:space="preserve"> </w:t>
      </w:r>
      <w:r w:rsidR="000A01F9">
        <w:rPr>
          <w:rFonts w:ascii="Arial" w:hAnsi="Arial" w:cs="Arial"/>
        </w:rPr>
        <w:t>experienced for</w:t>
      </w:r>
      <w:r w:rsidR="0077541B" w:rsidRPr="00103772">
        <w:rPr>
          <w:rFonts w:ascii="Arial" w:hAnsi="Arial" w:cs="Arial"/>
        </w:rPr>
        <w:t xml:space="preserve"> are key factors in their care experience. Th</w:t>
      </w:r>
      <w:r w:rsidR="00D72516">
        <w:rPr>
          <w:rFonts w:ascii="Arial" w:hAnsi="Arial" w:cs="Arial"/>
        </w:rPr>
        <w:t>ey are part of determining a payment</w:t>
      </w:r>
      <w:r w:rsidR="0077541B" w:rsidRPr="00103772">
        <w:rPr>
          <w:rFonts w:ascii="Arial" w:hAnsi="Arial" w:cs="Arial"/>
        </w:rPr>
        <w:t xml:space="preserve"> </w:t>
      </w:r>
      <w:r w:rsidR="0077541B">
        <w:rPr>
          <w:rFonts w:ascii="Arial" w:hAnsi="Arial" w:cs="Arial"/>
        </w:rPr>
        <w:t xml:space="preserve">for abuse in care </w:t>
      </w:r>
      <w:r w:rsidR="0077541B" w:rsidRPr="00103772">
        <w:rPr>
          <w:rFonts w:ascii="Arial" w:hAnsi="Arial" w:cs="Arial"/>
        </w:rPr>
        <w:t>redress.</w:t>
      </w:r>
    </w:p>
    <w:p w14:paraId="4B1D9290" w14:textId="5E26F7CB" w:rsidR="0077541B" w:rsidRPr="0077541B" w:rsidRDefault="0077541B" w:rsidP="0077541B">
      <w:pPr>
        <w:spacing w:line="276" w:lineRule="auto"/>
        <w:rPr>
          <w:rFonts w:ascii="Arial" w:hAnsi="Arial" w:cs="Arial"/>
        </w:rPr>
      </w:pPr>
      <w:r w:rsidRPr="00103772">
        <w:rPr>
          <w:rFonts w:ascii="Arial" w:hAnsi="Arial" w:cs="Arial"/>
        </w:rPr>
        <w:t xml:space="preserve">The following table </w:t>
      </w:r>
      <w:r>
        <w:rPr>
          <w:rFonts w:ascii="Arial" w:hAnsi="Arial" w:cs="Arial"/>
        </w:rPr>
        <w:t xml:space="preserve">will be applied by agencies to </w:t>
      </w:r>
      <w:r w:rsidRPr="00103772">
        <w:rPr>
          <w:rFonts w:ascii="Arial" w:hAnsi="Arial" w:cs="Arial"/>
        </w:rPr>
        <w:t>consider both</w:t>
      </w:r>
      <w:r w:rsidR="00264980">
        <w:rPr>
          <w:rFonts w:ascii="Arial" w:hAnsi="Arial" w:cs="Arial"/>
        </w:rPr>
        <w:t xml:space="preserve"> how </w:t>
      </w:r>
      <w:r w:rsidR="00A2346D">
        <w:rPr>
          <w:rFonts w:ascii="Arial" w:hAnsi="Arial" w:cs="Arial"/>
        </w:rPr>
        <w:t>often</w:t>
      </w:r>
      <w:r w:rsidR="00264980">
        <w:rPr>
          <w:rFonts w:ascii="Arial" w:hAnsi="Arial" w:cs="Arial"/>
        </w:rPr>
        <w:t xml:space="preserve"> </w:t>
      </w:r>
      <w:r w:rsidRPr="00103772">
        <w:rPr>
          <w:rFonts w:ascii="Arial" w:hAnsi="Arial" w:cs="Arial"/>
        </w:rPr>
        <w:t>and</w:t>
      </w:r>
      <w:r w:rsidR="00CC2278">
        <w:rPr>
          <w:rFonts w:ascii="Arial" w:hAnsi="Arial" w:cs="Arial"/>
        </w:rPr>
        <w:t xml:space="preserve"> how long</w:t>
      </w:r>
      <w:r w:rsidRPr="00103772">
        <w:rPr>
          <w:rFonts w:ascii="Arial" w:hAnsi="Arial" w:cs="Arial"/>
        </w:rPr>
        <w:t xml:space="preserve"> (duration)</w:t>
      </w:r>
      <w:r w:rsidR="00BD7AB2">
        <w:rPr>
          <w:rFonts w:ascii="Arial" w:hAnsi="Arial" w:cs="Arial"/>
        </w:rPr>
        <w:t xml:space="preserve"> the abuse or neglect was experienced</w:t>
      </w:r>
      <w:r w:rsidRPr="00103772">
        <w:rPr>
          <w:rFonts w:ascii="Arial" w:hAnsi="Arial" w:cs="Arial"/>
        </w:rPr>
        <w:t xml:space="preserve"> to identify the abuse or neglect frequency – infrequent, frequent or chronic – </w:t>
      </w:r>
      <w:r w:rsidR="00BD7AB2">
        <w:rPr>
          <w:rFonts w:ascii="Arial" w:hAnsi="Arial" w:cs="Arial"/>
        </w:rPr>
        <w:t>which</w:t>
      </w:r>
      <w:r w:rsidRPr="00103772">
        <w:rPr>
          <w:rFonts w:ascii="Arial" w:hAnsi="Arial" w:cs="Arial"/>
        </w:rPr>
        <w:t xml:space="preserve"> then links to the </w:t>
      </w:r>
      <w:r w:rsidR="00B62DAE">
        <w:rPr>
          <w:rFonts w:ascii="Arial" w:hAnsi="Arial" w:cs="Arial"/>
        </w:rPr>
        <w:t>P</w:t>
      </w:r>
      <w:r w:rsidRPr="00103772">
        <w:rPr>
          <w:rFonts w:ascii="Arial" w:hAnsi="Arial" w:cs="Arial"/>
        </w:rPr>
        <w:t>ayment categories</w:t>
      </w:r>
      <w:r>
        <w:rPr>
          <w:rFonts w:ascii="Arial" w:hAnsi="Arial" w:cs="Arial"/>
        </w:rPr>
        <w:t>.</w:t>
      </w:r>
    </w:p>
    <w:tbl>
      <w:tblPr>
        <w:tblStyle w:val="TableGrid"/>
        <w:tblW w:w="0" w:type="auto"/>
        <w:tblLook w:val="04A0" w:firstRow="1" w:lastRow="0" w:firstColumn="1" w:lastColumn="0" w:noHBand="0" w:noVBand="1"/>
      </w:tblPr>
      <w:tblGrid>
        <w:gridCol w:w="2014"/>
        <w:gridCol w:w="1558"/>
        <w:gridCol w:w="1558"/>
        <w:gridCol w:w="1558"/>
        <w:gridCol w:w="1558"/>
        <w:gridCol w:w="1503"/>
      </w:tblGrid>
      <w:tr w:rsidR="00CE7ED1" w:rsidRPr="00E36B52" w14:paraId="33AC2C9C" w14:textId="77777777" w:rsidTr="00C4528C">
        <w:tc>
          <w:tcPr>
            <w:tcW w:w="2014" w:type="dxa"/>
            <w:tcBorders>
              <w:top w:val="nil"/>
              <w:left w:val="nil"/>
              <w:bottom w:val="single" w:sz="4" w:space="0" w:color="auto"/>
              <w:right w:val="nil"/>
            </w:tcBorders>
          </w:tcPr>
          <w:p w14:paraId="5F4E8991" w14:textId="77777777" w:rsidR="00CE7ED1" w:rsidRDefault="00CE7ED1" w:rsidP="00C4528C">
            <w:pPr>
              <w:rPr>
                <w:rFonts w:ascii="Arial" w:hAnsi="Arial" w:cs="Arial"/>
                <w:b/>
                <w:bCs/>
              </w:rPr>
            </w:pPr>
            <w:r>
              <w:rPr>
                <w:rFonts w:ascii="Arial" w:hAnsi="Arial" w:cs="Arial"/>
                <w:b/>
                <w:bCs/>
              </w:rPr>
              <w:t>How often?</w:t>
            </w:r>
          </w:p>
        </w:tc>
        <w:tc>
          <w:tcPr>
            <w:tcW w:w="1558" w:type="dxa"/>
            <w:tcBorders>
              <w:top w:val="nil"/>
              <w:left w:val="nil"/>
              <w:bottom w:val="single" w:sz="4" w:space="0" w:color="auto"/>
              <w:right w:val="nil"/>
            </w:tcBorders>
            <w:shd w:val="clear" w:color="auto" w:fill="FFFFFF" w:themeFill="background1"/>
          </w:tcPr>
          <w:p w14:paraId="630062CE" w14:textId="77777777" w:rsidR="00CE7ED1" w:rsidRPr="00417515" w:rsidRDefault="00CE7ED1" w:rsidP="00C4528C">
            <w:pPr>
              <w:rPr>
                <w:rFonts w:ascii="Arial" w:hAnsi="Arial" w:cs="Arial"/>
                <w:color w:val="FFFF00"/>
              </w:rPr>
            </w:pPr>
          </w:p>
        </w:tc>
        <w:tc>
          <w:tcPr>
            <w:tcW w:w="1558" w:type="dxa"/>
            <w:tcBorders>
              <w:top w:val="nil"/>
              <w:left w:val="nil"/>
              <w:bottom w:val="single" w:sz="4" w:space="0" w:color="auto"/>
              <w:right w:val="nil"/>
            </w:tcBorders>
            <w:shd w:val="clear" w:color="auto" w:fill="FFFFFF" w:themeFill="background1"/>
          </w:tcPr>
          <w:p w14:paraId="20DB5E97" w14:textId="77777777" w:rsidR="00CE7ED1" w:rsidRPr="00E36B52" w:rsidRDefault="00CE7ED1" w:rsidP="00C4528C">
            <w:pPr>
              <w:rPr>
                <w:rFonts w:ascii="Arial" w:hAnsi="Arial" w:cs="Arial"/>
                <w:color w:val="FFFF00"/>
              </w:rPr>
            </w:pPr>
          </w:p>
        </w:tc>
        <w:tc>
          <w:tcPr>
            <w:tcW w:w="1558" w:type="dxa"/>
            <w:tcBorders>
              <w:top w:val="nil"/>
              <w:left w:val="nil"/>
              <w:bottom w:val="single" w:sz="4" w:space="0" w:color="auto"/>
              <w:right w:val="nil"/>
            </w:tcBorders>
            <w:shd w:val="clear" w:color="auto" w:fill="FFFFFF" w:themeFill="background1"/>
          </w:tcPr>
          <w:p w14:paraId="1AC893F6" w14:textId="77777777" w:rsidR="00CE7ED1" w:rsidRPr="00E36B52" w:rsidRDefault="00CE7ED1" w:rsidP="00C4528C">
            <w:pPr>
              <w:rPr>
                <w:rFonts w:ascii="Arial" w:hAnsi="Arial" w:cs="Arial"/>
                <w:color w:val="FFFF00"/>
              </w:rPr>
            </w:pPr>
          </w:p>
        </w:tc>
        <w:tc>
          <w:tcPr>
            <w:tcW w:w="1558" w:type="dxa"/>
            <w:tcBorders>
              <w:top w:val="nil"/>
              <w:left w:val="nil"/>
              <w:bottom w:val="single" w:sz="4" w:space="0" w:color="auto"/>
              <w:right w:val="nil"/>
            </w:tcBorders>
            <w:shd w:val="clear" w:color="auto" w:fill="FFFFFF" w:themeFill="background1"/>
          </w:tcPr>
          <w:p w14:paraId="1BE0F453" w14:textId="77777777" w:rsidR="00CE7ED1" w:rsidRPr="00E36B52" w:rsidRDefault="00CE7ED1" w:rsidP="00C4528C">
            <w:pPr>
              <w:rPr>
                <w:rFonts w:ascii="Arial" w:hAnsi="Arial" w:cs="Arial"/>
                <w:color w:val="FFFF00"/>
              </w:rPr>
            </w:pPr>
          </w:p>
        </w:tc>
        <w:tc>
          <w:tcPr>
            <w:tcW w:w="1503" w:type="dxa"/>
            <w:tcBorders>
              <w:top w:val="nil"/>
              <w:left w:val="nil"/>
              <w:bottom w:val="single" w:sz="4" w:space="0" w:color="auto"/>
              <w:right w:val="nil"/>
            </w:tcBorders>
            <w:shd w:val="clear" w:color="auto" w:fill="FFFFFF" w:themeFill="background1"/>
          </w:tcPr>
          <w:p w14:paraId="2009D139" w14:textId="77777777" w:rsidR="00CE7ED1" w:rsidRPr="00E36B52" w:rsidRDefault="00CE7ED1" w:rsidP="00C4528C">
            <w:pPr>
              <w:rPr>
                <w:rFonts w:ascii="Arial" w:hAnsi="Arial" w:cs="Arial"/>
                <w:color w:val="FFFF00"/>
              </w:rPr>
            </w:pPr>
          </w:p>
        </w:tc>
      </w:tr>
      <w:tr w:rsidR="00CE7ED1" w:rsidRPr="002F52D2" w14:paraId="78937514" w14:textId="77777777" w:rsidTr="00C4528C">
        <w:trPr>
          <w:trHeight w:val="477"/>
        </w:trPr>
        <w:tc>
          <w:tcPr>
            <w:tcW w:w="2014" w:type="dxa"/>
            <w:tcBorders>
              <w:top w:val="single" w:sz="4" w:space="0" w:color="auto"/>
            </w:tcBorders>
            <w:vAlign w:val="center"/>
          </w:tcPr>
          <w:p w14:paraId="6F381949" w14:textId="77777777" w:rsidR="00CE7ED1" w:rsidRPr="0015279F" w:rsidRDefault="00CE7ED1" w:rsidP="00C4528C">
            <w:pPr>
              <w:rPr>
                <w:rFonts w:ascii="Arial" w:hAnsi="Arial" w:cs="Arial"/>
                <w:b/>
                <w:bCs/>
              </w:rPr>
            </w:pPr>
            <w:r>
              <w:rPr>
                <w:rFonts w:ascii="Arial" w:hAnsi="Arial" w:cs="Arial"/>
                <w:b/>
                <w:bCs/>
              </w:rPr>
              <w:t>Once</w:t>
            </w:r>
          </w:p>
        </w:tc>
        <w:tc>
          <w:tcPr>
            <w:tcW w:w="1558" w:type="dxa"/>
            <w:tcBorders>
              <w:top w:val="single" w:sz="4" w:space="0" w:color="auto"/>
            </w:tcBorders>
            <w:shd w:val="clear" w:color="auto" w:fill="FFFF00"/>
            <w:vAlign w:val="center"/>
          </w:tcPr>
          <w:p w14:paraId="562F03B3" w14:textId="77777777" w:rsidR="00CE7ED1" w:rsidRPr="00417515" w:rsidRDefault="00CE7ED1" w:rsidP="00C4528C">
            <w:pPr>
              <w:rPr>
                <w:rFonts w:ascii="Arial" w:hAnsi="Arial" w:cs="Arial"/>
                <w:color w:val="FFFF00"/>
              </w:rPr>
            </w:pPr>
            <w:r w:rsidRPr="0015279F">
              <w:rPr>
                <w:rFonts w:ascii="Arial" w:hAnsi="Arial" w:cs="Arial"/>
              </w:rPr>
              <w:t>Infrequent</w:t>
            </w:r>
            <w:r w:rsidRPr="00417515">
              <w:rPr>
                <w:rFonts w:ascii="Arial" w:hAnsi="Arial" w:cs="Arial"/>
                <w:color w:val="FFFF00"/>
              </w:rPr>
              <w:t xml:space="preserve"> </w:t>
            </w:r>
          </w:p>
        </w:tc>
        <w:tc>
          <w:tcPr>
            <w:tcW w:w="6177" w:type="dxa"/>
            <w:gridSpan w:val="4"/>
            <w:tcBorders>
              <w:top w:val="single" w:sz="4" w:space="0" w:color="auto"/>
            </w:tcBorders>
            <w:vAlign w:val="center"/>
          </w:tcPr>
          <w:p w14:paraId="64ADBF5E" w14:textId="77777777" w:rsidR="00CE7ED1" w:rsidRPr="002F52D2" w:rsidRDefault="00CE7ED1" w:rsidP="00C4528C">
            <w:pPr>
              <w:rPr>
                <w:rFonts w:ascii="Arial" w:hAnsi="Arial" w:cs="Arial"/>
              </w:rPr>
            </w:pPr>
            <w:r>
              <w:rPr>
                <w:rFonts w:ascii="Arial" w:hAnsi="Arial" w:cs="Arial"/>
              </w:rPr>
              <w:t>N/A</w:t>
            </w:r>
          </w:p>
        </w:tc>
      </w:tr>
      <w:tr w:rsidR="00CE7ED1" w:rsidRPr="0015279F" w14:paraId="55DD9BB4" w14:textId="77777777" w:rsidTr="00C4528C">
        <w:tc>
          <w:tcPr>
            <w:tcW w:w="2014" w:type="dxa"/>
          </w:tcPr>
          <w:p w14:paraId="4BFF6ABD" w14:textId="77777777" w:rsidR="00CE7ED1" w:rsidRPr="0015279F" w:rsidRDefault="00CE7ED1" w:rsidP="00C4528C">
            <w:pPr>
              <w:rPr>
                <w:rFonts w:ascii="Arial" w:hAnsi="Arial" w:cs="Arial"/>
                <w:b/>
                <w:bCs/>
              </w:rPr>
            </w:pPr>
            <w:r w:rsidRPr="0015279F">
              <w:rPr>
                <w:rFonts w:ascii="Arial" w:hAnsi="Arial" w:cs="Arial"/>
                <w:b/>
                <w:bCs/>
              </w:rPr>
              <w:t>Sometimes</w:t>
            </w:r>
          </w:p>
          <w:p w14:paraId="20AEB2D9" w14:textId="57071521" w:rsidR="00CE7ED1" w:rsidRPr="0015279F" w:rsidRDefault="00CE7ED1" w:rsidP="00C4528C">
            <w:pPr>
              <w:rPr>
                <w:rFonts w:ascii="Arial" w:hAnsi="Arial" w:cs="Arial"/>
              </w:rPr>
            </w:pPr>
            <w:r w:rsidRPr="0015279F">
              <w:rPr>
                <w:rFonts w:ascii="Arial" w:hAnsi="Arial" w:cs="Arial"/>
              </w:rPr>
              <w:t>(</w:t>
            </w:r>
            <w:r w:rsidR="00653AC4" w:rsidRPr="0015279F">
              <w:rPr>
                <w:rFonts w:ascii="Arial" w:hAnsi="Arial" w:cs="Arial"/>
              </w:rPr>
              <w:t>e.g.</w:t>
            </w:r>
            <w:r w:rsidRPr="0015279F">
              <w:rPr>
                <w:rFonts w:ascii="Arial" w:hAnsi="Arial" w:cs="Arial"/>
              </w:rPr>
              <w:t xml:space="preserve"> “occasionally”, “at times”)</w:t>
            </w:r>
          </w:p>
        </w:tc>
        <w:tc>
          <w:tcPr>
            <w:tcW w:w="1558" w:type="dxa"/>
            <w:shd w:val="clear" w:color="auto" w:fill="FFFF00"/>
          </w:tcPr>
          <w:p w14:paraId="690FEEAB" w14:textId="77777777" w:rsidR="00CE7ED1" w:rsidRPr="0015279F" w:rsidRDefault="00CE7ED1" w:rsidP="00C4528C">
            <w:pPr>
              <w:rPr>
                <w:rFonts w:ascii="Arial" w:hAnsi="Arial" w:cs="Arial"/>
              </w:rPr>
            </w:pPr>
            <w:r w:rsidRPr="0015279F">
              <w:rPr>
                <w:rFonts w:ascii="Arial" w:hAnsi="Arial" w:cs="Arial"/>
              </w:rPr>
              <w:t xml:space="preserve">Infrequent </w:t>
            </w:r>
          </w:p>
        </w:tc>
        <w:tc>
          <w:tcPr>
            <w:tcW w:w="1558" w:type="dxa"/>
            <w:shd w:val="clear" w:color="auto" w:fill="FFFF00"/>
          </w:tcPr>
          <w:p w14:paraId="23440D09" w14:textId="77777777" w:rsidR="00CE7ED1" w:rsidRPr="0015279F" w:rsidRDefault="00CE7ED1" w:rsidP="00C4528C">
            <w:pPr>
              <w:rPr>
                <w:rFonts w:ascii="Arial" w:hAnsi="Arial" w:cs="Arial"/>
              </w:rPr>
            </w:pPr>
            <w:r w:rsidRPr="0015279F">
              <w:rPr>
                <w:rFonts w:ascii="Arial" w:hAnsi="Arial" w:cs="Arial"/>
              </w:rPr>
              <w:t>Infrequent</w:t>
            </w:r>
          </w:p>
        </w:tc>
        <w:tc>
          <w:tcPr>
            <w:tcW w:w="1558" w:type="dxa"/>
            <w:shd w:val="clear" w:color="auto" w:fill="FFFF00"/>
          </w:tcPr>
          <w:p w14:paraId="04B4CFDD" w14:textId="77777777" w:rsidR="00CE7ED1" w:rsidRPr="0015279F" w:rsidRDefault="00CE7ED1" w:rsidP="00C4528C">
            <w:pPr>
              <w:rPr>
                <w:rFonts w:ascii="Arial" w:hAnsi="Arial" w:cs="Arial"/>
              </w:rPr>
            </w:pPr>
            <w:r w:rsidRPr="0015279F">
              <w:rPr>
                <w:rFonts w:ascii="Arial" w:hAnsi="Arial" w:cs="Arial"/>
              </w:rPr>
              <w:t>Infrequent</w:t>
            </w:r>
          </w:p>
        </w:tc>
        <w:tc>
          <w:tcPr>
            <w:tcW w:w="1558" w:type="dxa"/>
            <w:shd w:val="clear" w:color="auto" w:fill="FFFF00"/>
          </w:tcPr>
          <w:p w14:paraId="2797109A" w14:textId="77777777" w:rsidR="00CE7ED1" w:rsidRPr="0015279F" w:rsidRDefault="00CE7ED1" w:rsidP="00C4528C">
            <w:pPr>
              <w:rPr>
                <w:rFonts w:ascii="Arial" w:hAnsi="Arial" w:cs="Arial"/>
              </w:rPr>
            </w:pPr>
            <w:r>
              <w:rPr>
                <w:rFonts w:ascii="Arial" w:hAnsi="Arial" w:cs="Arial"/>
              </w:rPr>
              <w:t>Infrequent</w:t>
            </w:r>
            <w:r w:rsidRPr="0015279F">
              <w:rPr>
                <w:rFonts w:ascii="Arial" w:hAnsi="Arial" w:cs="Arial"/>
              </w:rPr>
              <w:t xml:space="preserve"> </w:t>
            </w:r>
          </w:p>
        </w:tc>
        <w:tc>
          <w:tcPr>
            <w:tcW w:w="1503" w:type="dxa"/>
            <w:shd w:val="clear" w:color="auto" w:fill="92D050"/>
          </w:tcPr>
          <w:p w14:paraId="6964AA13" w14:textId="77777777" w:rsidR="00CE7ED1" w:rsidRPr="0015279F" w:rsidRDefault="00CE7ED1" w:rsidP="00C4528C">
            <w:pPr>
              <w:rPr>
                <w:rFonts w:ascii="Arial" w:hAnsi="Arial" w:cs="Arial"/>
              </w:rPr>
            </w:pPr>
            <w:r w:rsidRPr="0015279F">
              <w:rPr>
                <w:rFonts w:ascii="Arial" w:hAnsi="Arial" w:cs="Arial"/>
              </w:rPr>
              <w:t xml:space="preserve">Frequent </w:t>
            </w:r>
          </w:p>
        </w:tc>
      </w:tr>
      <w:tr w:rsidR="00CE7ED1" w:rsidRPr="0015279F" w14:paraId="4FB27CAA" w14:textId="77777777" w:rsidTr="00C4528C">
        <w:tc>
          <w:tcPr>
            <w:tcW w:w="2014" w:type="dxa"/>
          </w:tcPr>
          <w:p w14:paraId="31AB2B72" w14:textId="77777777" w:rsidR="00CE7ED1" w:rsidRPr="0015279F" w:rsidRDefault="00CE7ED1" w:rsidP="00C4528C">
            <w:pPr>
              <w:rPr>
                <w:rFonts w:ascii="Arial" w:hAnsi="Arial" w:cs="Arial"/>
                <w:b/>
                <w:bCs/>
              </w:rPr>
            </w:pPr>
            <w:r w:rsidRPr="0015279F">
              <w:rPr>
                <w:rFonts w:ascii="Arial" w:hAnsi="Arial" w:cs="Arial"/>
                <w:b/>
                <w:bCs/>
              </w:rPr>
              <w:t>Often</w:t>
            </w:r>
          </w:p>
          <w:p w14:paraId="0EAE9334" w14:textId="2D022635" w:rsidR="00CE7ED1" w:rsidRPr="0015279F" w:rsidRDefault="00CE7ED1" w:rsidP="00C4528C">
            <w:pPr>
              <w:rPr>
                <w:rFonts w:ascii="Arial" w:hAnsi="Arial" w:cs="Arial"/>
              </w:rPr>
            </w:pPr>
            <w:r w:rsidRPr="0015279F">
              <w:rPr>
                <w:rFonts w:ascii="Arial" w:hAnsi="Arial" w:cs="Arial"/>
              </w:rPr>
              <w:t>(</w:t>
            </w:r>
            <w:r w:rsidR="00653AC4" w:rsidRPr="0015279F">
              <w:rPr>
                <w:rFonts w:ascii="Arial" w:hAnsi="Arial" w:cs="Arial"/>
              </w:rPr>
              <w:t>e.g.</w:t>
            </w:r>
            <w:r w:rsidRPr="0015279F">
              <w:rPr>
                <w:rFonts w:ascii="Arial" w:hAnsi="Arial" w:cs="Arial"/>
              </w:rPr>
              <w:t xml:space="preserve"> “a lot”, “every week”, “regularly”)</w:t>
            </w:r>
          </w:p>
          <w:p w14:paraId="5A51DCC0" w14:textId="77777777" w:rsidR="00CE7ED1" w:rsidRPr="0015279F" w:rsidRDefault="00CE7ED1" w:rsidP="00C4528C">
            <w:pPr>
              <w:rPr>
                <w:rFonts w:ascii="Arial" w:hAnsi="Arial" w:cs="Arial"/>
              </w:rPr>
            </w:pPr>
          </w:p>
        </w:tc>
        <w:tc>
          <w:tcPr>
            <w:tcW w:w="1558" w:type="dxa"/>
            <w:shd w:val="clear" w:color="auto" w:fill="FFFF00"/>
          </w:tcPr>
          <w:p w14:paraId="118E87B2" w14:textId="77777777" w:rsidR="00CE7ED1" w:rsidRPr="0015279F" w:rsidRDefault="00CE7ED1" w:rsidP="00C4528C">
            <w:pPr>
              <w:rPr>
                <w:rFonts w:ascii="Arial" w:hAnsi="Arial" w:cs="Arial"/>
              </w:rPr>
            </w:pPr>
            <w:r w:rsidRPr="0015279F">
              <w:rPr>
                <w:rFonts w:ascii="Arial" w:hAnsi="Arial" w:cs="Arial"/>
              </w:rPr>
              <w:t>Infrequent</w:t>
            </w:r>
          </w:p>
        </w:tc>
        <w:tc>
          <w:tcPr>
            <w:tcW w:w="1558" w:type="dxa"/>
            <w:shd w:val="clear" w:color="auto" w:fill="FFFF00"/>
          </w:tcPr>
          <w:p w14:paraId="23F87841" w14:textId="77777777" w:rsidR="00CE7ED1" w:rsidRPr="0015279F" w:rsidRDefault="00CE7ED1" w:rsidP="00C4528C">
            <w:pPr>
              <w:rPr>
                <w:rFonts w:ascii="Arial" w:hAnsi="Arial" w:cs="Arial"/>
              </w:rPr>
            </w:pPr>
            <w:r w:rsidRPr="0015279F">
              <w:rPr>
                <w:rFonts w:ascii="Arial" w:hAnsi="Arial" w:cs="Arial"/>
              </w:rPr>
              <w:t>Infrequent</w:t>
            </w:r>
          </w:p>
        </w:tc>
        <w:tc>
          <w:tcPr>
            <w:tcW w:w="1558" w:type="dxa"/>
            <w:shd w:val="clear" w:color="auto" w:fill="92D050"/>
          </w:tcPr>
          <w:p w14:paraId="0E2A1F1F" w14:textId="77777777" w:rsidR="00CE7ED1" w:rsidRPr="0015279F" w:rsidRDefault="00CE7ED1" w:rsidP="00C4528C">
            <w:pPr>
              <w:rPr>
                <w:rFonts w:ascii="Arial" w:hAnsi="Arial" w:cs="Arial"/>
              </w:rPr>
            </w:pPr>
            <w:r w:rsidRPr="0015279F">
              <w:rPr>
                <w:rFonts w:ascii="Arial" w:hAnsi="Arial" w:cs="Arial"/>
              </w:rPr>
              <w:t>Frequent</w:t>
            </w:r>
          </w:p>
        </w:tc>
        <w:tc>
          <w:tcPr>
            <w:tcW w:w="1558" w:type="dxa"/>
            <w:shd w:val="clear" w:color="auto" w:fill="92D050"/>
          </w:tcPr>
          <w:p w14:paraId="00F8A302" w14:textId="77777777" w:rsidR="00CE7ED1" w:rsidRPr="0015279F" w:rsidRDefault="00CE7ED1" w:rsidP="00C4528C">
            <w:pPr>
              <w:rPr>
                <w:rFonts w:ascii="Arial" w:hAnsi="Arial" w:cs="Arial"/>
              </w:rPr>
            </w:pPr>
            <w:r w:rsidRPr="0015279F">
              <w:rPr>
                <w:rFonts w:ascii="Arial" w:hAnsi="Arial" w:cs="Arial"/>
              </w:rPr>
              <w:t xml:space="preserve">Frequent </w:t>
            </w:r>
          </w:p>
        </w:tc>
        <w:tc>
          <w:tcPr>
            <w:tcW w:w="1503" w:type="dxa"/>
            <w:shd w:val="clear" w:color="auto" w:fill="FF0000"/>
          </w:tcPr>
          <w:p w14:paraId="5D9246C9" w14:textId="77777777" w:rsidR="00CE7ED1" w:rsidRPr="0015279F" w:rsidRDefault="00CE7ED1" w:rsidP="00C4528C">
            <w:pPr>
              <w:rPr>
                <w:rFonts w:ascii="Arial" w:hAnsi="Arial" w:cs="Arial"/>
              </w:rPr>
            </w:pPr>
            <w:r w:rsidRPr="0015279F">
              <w:rPr>
                <w:rFonts w:ascii="Arial" w:hAnsi="Arial" w:cs="Arial"/>
              </w:rPr>
              <w:t>Chronic</w:t>
            </w:r>
          </w:p>
        </w:tc>
      </w:tr>
      <w:tr w:rsidR="00CE7ED1" w:rsidRPr="0015279F" w14:paraId="641FF395" w14:textId="77777777" w:rsidTr="00C4528C">
        <w:tc>
          <w:tcPr>
            <w:tcW w:w="2014" w:type="dxa"/>
            <w:tcBorders>
              <w:bottom w:val="single" w:sz="4" w:space="0" w:color="auto"/>
            </w:tcBorders>
          </w:tcPr>
          <w:p w14:paraId="0D655D6D" w14:textId="77777777" w:rsidR="00CE7ED1" w:rsidRPr="0015279F" w:rsidRDefault="00CE7ED1" w:rsidP="00C4528C">
            <w:pPr>
              <w:rPr>
                <w:rFonts w:ascii="Arial" w:hAnsi="Arial" w:cs="Arial"/>
                <w:b/>
                <w:bCs/>
              </w:rPr>
            </w:pPr>
            <w:r w:rsidRPr="0015279F">
              <w:rPr>
                <w:rFonts w:ascii="Arial" w:hAnsi="Arial" w:cs="Arial"/>
                <w:b/>
                <w:bCs/>
              </w:rPr>
              <w:t>All the time</w:t>
            </w:r>
          </w:p>
          <w:p w14:paraId="04BDE602" w14:textId="764DC20A" w:rsidR="00CE7ED1" w:rsidRPr="0015279F" w:rsidRDefault="00CE7ED1" w:rsidP="00C4528C">
            <w:pPr>
              <w:rPr>
                <w:rFonts w:ascii="Arial" w:hAnsi="Arial" w:cs="Arial"/>
              </w:rPr>
            </w:pPr>
            <w:r w:rsidRPr="0015279F">
              <w:rPr>
                <w:rFonts w:ascii="Arial" w:hAnsi="Arial" w:cs="Arial"/>
              </w:rPr>
              <w:t>(</w:t>
            </w:r>
            <w:r w:rsidR="00653AC4" w:rsidRPr="0015279F">
              <w:rPr>
                <w:rFonts w:ascii="Arial" w:hAnsi="Arial" w:cs="Arial"/>
              </w:rPr>
              <w:t>e.g.</w:t>
            </w:r>
            <w:r w:rsidRPr="0015279F">
              <w:rPr>
                <w:rFonts w:ascii="Arial" w:hAnsi="Arial" w:cs="Arial"/>
              </w:rPr>
              <w:t xml:space="preserve"> “every day”, “always”)</w:t>
            </w:r>
          </w:p>
          <w:p w14:paraId="042D922D" w14:textId="77777777" w:rsidR="00CE7ED1" w:rsidRPr="0015279F" w:rsidRDefault="00CE7ED1" w:rsidP="00C4528C">
            <w:pPr>
              <w:rPr>
                <w:rFonts w:ascii="Arial" w:hAnsi="Arial" w:cs="Arial"/>
              </w:rPr>
            </w:pPr>
          </w:p>
        </w:tc>
        <w:tc>
          <w:tcPr>
            <w:tcW w:w="1558" w:type="dxa"/>
            <w:tcBorders>
              <w:bottom w:val="single" w:sz="4" w:space="0" w:color="auto"/>
            </w:tcBorders>
            <w:shd w:val="clear" w:color="auto" w:fill="FFFF00"/>
          </w:tcPr>
          <w:p w14:paraId="634D8BB5" w14:textId="77777777" w:rsidR="00CE7ED1" w:rsidRPr="0015279F" w:rsidRDefault="00CE7ED1" w:rsidP="00C4528C">
            <w:pPr>
              <w:rPr>
                <w:rFonts w:ascii="Arial" w:hAnsi="Arial" w:cs="Arial"/>
              </w:rPr>
            </w:pPr>
            <w:r w:rsidRPr="0015279F">
              <w:rPr>
                <w:rFonts w:ascii="Arial" w:hAnsi="Arial" w:cs="Arial"/>
              </w:rPr>
              <w:t>Infrequent</w:t>
            </w:r>
          </w:p>
        </w:tc>
        <w:tc>
          <w:tcPr>
            <w:tcW w:w="1558" w:type="dxa"/>
            <w:shd w:val="clear" w:color="auto" w:fill="92D050"/>
          </w:tcPr>
          <w:p w14:paraId="30F583E9" w14:textId="77777777" w:rsidR="00CE7ED1" w:rsidRPr="0015279F" w:rsidRDefault="00CE7ED1" w:rsidP="00C4528C">
            <w:pPr>
              <w:rPr>
                <w:rFonts w:ascii="Arial" w:hAnsi="Arial" w:cs="Arial"/>
              </w:rPr>
            </w:pPr>
            <w:r w:rsidRPr="0015279F">
              <w:rPr>
                <w:rFonts w:ascii="Arial" w:hAnsi="Arial" w:cs="Arial"/>
              </w:rPr>
              <w:t>Frequent</w:t>
            </w:r>
          </w:p>
        </w:tc>
        <w:tc>
          <w:tcPr>
            <w:tcW w:w="1558" w:type="dxa"/>
            <w:shd w:val="clear" w:color="auto" w:fill="92D050"/>
          </w:tcPr>
          <w:p w14:paraId="55D23D5D" w14:textId="77777777" w:rsidR="00CE7ED1" w:rsidRPr="0015279F" w:rsidRDefault="00CE7ED1" w:rsidP="00C4528C">
            <w:pPr>
              <w:rPr>
                <w:rFonts w:ascii="Arial" w:hAnsi="Arial" w:cs="Arial"/>
              </w:rPr>
            </w:pPr>
            <w:r w:rsidRPr="0015279F">
              <w:rPr>
                <w:rFonts w:ascii="Arial" w:hAnsi="Arial" w:cs="Arial"/>
              </w:rPr>
              <w:t xml:space="preserve">Frequent </w:t>
            </w:r>
          </w:p>
        </w:tc>
        <w:tc>
          <w:tcPr>
            <w:tcW w:w="1558" w:type="dxa"/>
            <w:shd w:val="clear" w:color="auto" w:fill="FF0000"/>
          </w:tcPr>
          <w:p w14:paraId="7D88E9B4" w14:textId="77777777" w:rsidR="00CE7ED1" w:rsidRPr="0015279F" w:rsidRDefault="00CE7ED1" w:rsidP="00C4528C">
            <w:pPr>
              <w:rPr>
                <w:rFonts w:ascii="Arial" w:hAnsi="Arial" w:cs="Arial"/>
              </w:rPr>
            </w:pPr>
            <w:r w:rsidRPr="0015279F">
              <w:rPr>
                <w:rFonts w:ascii="Arial" w:hAnsi="Arial" w:cs="Arial"/>
              </w:rPr>
              <w:t>Chronic</w:t>
            </w:r>
          </w:p>
        </w:tc>
        <w:tc>
          <w:tcPr>
            <w:tcW w:w="1503" w:type="dxa"/>
            <w:shd w:val="clear" w:color="auto" w:fill="FF0000"/>
          </w:tcPr>
          <w:p w14:paraId="087AA531" w14:textId="77777777" w:rsidR="00CE7ED1" w:rsidRPr="0015279F" w:rsidRDefault="00CE7ED1" w:rsidP="00C4528C">
            <w:pPr>
              <w:rPr>
                <w:rFonts w:ascii="Arial" w:hAnsi="Arial" w:cs="Arial"/>
              </w:rPr>
            </w:pPr>
            <w:r w:rsidRPr="0015279F">
              <w:rPr>
                <w:rFonts w:ascii="Arial" w:hAnsi="Arial" w:cs="Arial"/>
              </w:rPr>
              <w:t>Chronic</w:t>
            </w:r>
          </w:p>
        </w:tc>
      </w:tr>
      <w:tr w:rsidR="00CE7ED1" w:rsidRPr="0015279F" w14:paraId="6ECF6D26" w14:textId="77777777" w:rsidTr="00C4528C">
        <w:tc>
          <w:tcPr>
            <w:tcW w:w="2014" w:type="dxa"/>
            <w:tcBorders>
              <w:top w:val="single" w:sz="4" w:space="0" w:color="auto"/>
              <w:left w:val="nil"/>
              <w:bottom w:val="nil"/>
              <w:right w:val="single" w:sz="4" w:space="0" w:color="auto"/>
            </w:tcBorders>
          </w:tcPr>
          <w:p w14:paraId="38D09078" w14:textId="77777777" w:rsidR="00CE7ED1" w:rsidRPr="0015279F" w:rsidRDefault="00CE7ED1" w:rsidP="00C4528C">
            <w:pPr>
              <w:rPr>
                <w:rFonts w:ascii="Arial" w:hAnsi="Arial" w:cs="Arial"/>
                <w:b/>
                <w:bCs/>
              </w:rPr>
            </w:pPr>
          </w:p>
        </w:tc>
        <w:tc>
          <w:tcPr>
            <w:tcW w:w="1558" w:type="dxa"/>
            <w:tcBorders>
              <w:left w:val="single" w:sz="4" w:space="0" w:color="auto"/>
            </w:tcBorders>
          </w:tcPr>
          <w:p w14:paraId="3443104E" w14:textId="77777777" w:rsidR="00CE7ED1" w:rsidRPr="0015279F" w:rsidRDefault="00CE7ED1" w:rsidP="00C4528C">
            <w:pPr>
              <w:rPr>
                <w:rFonts w:ascii="Arial" w:hAnsi="Arial" w:cs="Arial"/>
                <w:b/>
                <w:bCs/>
              </w:rPr>
            </w:pPr>
            <w:r w:rsidRPr="0015279F">
              <w:rPr>
                <w:rFonts w:ascii="Arial" w:hAnsi="Arial" w:cs="Arial"/>
                <w:b/>
                <w:bCs/>
              </w:rPr>
              <w:t>0 to 6 months</w:t>
            </w:r>
          </w:p>
        </w:tc>
        <w:tc>
          <w:tcPr>
            <w:tcW w:w="1558" w:type="dxa"/>
          </w:tcPr>
          <w:p w14:paraId="0BD54978" w14:textId="77777777" w:rsidR="00CE7ED1" w:rsidRPr="0015279F" w:rsidRDefault="00CE7ED1" w:rsidP="00C4528C">
            <w:pPr>
              <w:rPr>
                <w:rFonts w:ascii="Arial" w:hAnsi="Arial" w:cs="Arial"/>
                <w:b/>
                <w:bCs/>
              </w:rPr>
            </w:pPr>
            <w:r>
              <w:rPr>
                <w:rFonts w:ascii="Arial" w:hAnsi="Arial" w:cs="Arial"/>
                <w:b/>
                <w:bCs/>
              </w:rPr>
              <w:t>More than 6 months and up to 1 year</w:t>
            </w:r>
          </w:p>
        </w:tc>
        <w:tc>
          <w:tcPr>
            <w:tcW w:w="1558" w:type="dxa"/>
          </w:tcPr>
          <w:p w14:paraId="10703EDD" w14:textId="77777777" w:rsidR="00CE7ED1" w:rsidRPr="0015279F" w:rsidRDefault="00CE7ED1" w:rsidP="00C4528C">
            <w:pPr>
              <w:rPr>
                <w:rFonts w:ascii="Arial" w:hAnsi="Arial" w:cs="Arial"/>
                <w:b/>
                <w:bCs/>
              </w:rPr>
            </w:pPr>
            <w:r>
              <w:rPr>
                <w:rFonts w:ascii="Arial" w:hAnsi="Arial" w:cs="Arial"/>
                <w:b/>
                <w:bCs/>
              </w:rPr>
              <w:t>More than 1 year and up to 2 years</w:t>
            </w:r>
          </w:p>
        </w:tc>
        <w:tc>
          <w:tcPr>
            <w:tcW w:w="1558" w:type="dxa"/>
          </w:tcPr>
          <w:p w14:paraId="3D285597" w14:textId="77777777" w:rsidR="00CE7ED1" w:rsidRPr="0015279F" w:rsidRDefault="00CE7ED1" w:rsidP="00C4528C">
            <w:pPr>
              <w:rPr>
                <w:rFonts w:ascii="Arial" w:hAnsi="Arial" w:cs="Arial"/>
                <w:b/>
                <w:bCs/>
              </w:rPr>
            </w:pPr>
            <w:r>
              <w:rPr>
                <w:rFonts w:ascii="Arial" w:hAnsi="Arial" w:cs="Arial"/>
                <w:b/>
                <w:bCs/>
              </w:rPr>
              <w:t>More than 2 years and up to 4 years</w:t>
            </w:r>
          </w:p>
        </w:tc>
        <w:tc>
          <w:tcPr>
            <w:tcW w:w="1503" w:type="dxa"/>
          </w:tcPr>
          <w:p w14:paraId="4F684943" w14:textId="77777777" w:rsidR="00CE7ED1" w:rsidRPr="0015279F" w:rsidRDefault="00CE7ED1" w:rsidP="00C4528C">
            <w:pPr>
              <w:rPr>
                <w:rFonts w:ascii="Arial" w:hAnsi="Arial" w:cs="Arial"/>
                <w:b/>
                <w:bCs/>
              </w:rPr>
            </w:pPr>
            <w:r w:rsidRPr="0015279F">
              <w:rPr>
                <w:rFonts w:ascii="Arial" w:hAnsi="Arial" w:cs="Arial"/>
                <w:b/>
                <w:bCs/>
              </w:rPr>
              <w:t xml:space="preserve">More than </w:t>
            </w:r>
            <w:r>
              <w:rPr>
                <w:rFonts w:ascii="Arial" w:hAnsi="Arial" w:cs="Arial"/>
                <w:b/>
                <w:bCs/>
              </w:rPr>
              <w:t>4</w:t>
            </w:r>
            <w:r w:rsidRPr="0015279F">
              <w:rPr>
                <w:rFonts w:ascii="Arial" w:hAnsi="Arial" w:cs="Arial"/>
                <w:b/>
                <w:bCs/>
              </w:rPr>
              <w:t xml:space="preserve"> years</w:t>
            </w:r>
          </w:p>
        </w:tc>
      </w:tr>
      <w:tr w:rsidR="00CE7ED1" w:rsidRPr="00A2346D" w14:paraId="2B3B0446" w14:textId="77777777" w:rsidTr="00C4528C">
        <w:tc>
          <w:tcPr>
            <w:tcW w:w="9749" w:type="dxa"/>
            <w:gridSpan w:val="6"/>
            <w:tcBorders>
              <w:top w:val="nil"/>
              <w:left w:val="nil"/>
              <w:bottom w:val="nil"/>
            </w:tcBorders>
          </w:tcPr>
          <w:p w14:paraId="269B3488" w14:textId="77777777" w:rsidR="00CE7ED1" w:rsidRPr="00A2346D" w:rsidRDefault="00CE7ED1" w:rsidP="00C4528C">
            <w:pPr>
              <w:jc w:val="center"/>
              <w:rPr>
                <w:rFonts w:ascii="Arial" w:hAnsi="Arial" w:cs="Arial"/>
                <w:b/>
                <w:bCs/>
              </w:rPr>
            </w:pPr>
            <w:r w:rsidRPr="00A2346D">
              <w:rPr>
                <w:rFonts w:ascii="Arial" w:hAnsi="Arial" w:cs="Arial"/>
                <w:b/>
                <w:bCs/>
              </w:rPr>
              <w:t>How long? (Duration of abusive period</w:t>
            </w:r>
            <w:r w:rsidRPr="00A2346D">
              <w:rPr>
                <w:rStyle w:val="FootnoteReference"/>
                <w:rFonts w:ascii="Arial" w:hAnsi="Arial" w:cs="Arial"/>
                <w:b/>
                <w:bCs/>
              </w:rPr>
              <w:footnoteReference w:id="3"/>
            </w:r>
            <w:r w:rsidRPr="00A2346D">
              <w:rPr>
                <w:rFonts w:ascii="Arial" w:hAnsi="Arial" w:cs="Arial"/>
                <w:b/>
                <w:bCs/>
              </w:rPr>
              <w:t>)</w:t>
            </w:r>
          </w:p>
        </w:tc>
      </w:tr>
    </w:tbl>
    <w:p w14:paraId="5FDFA3E0" w14:textId="77777777" w:rsidR="00CE7ED1" w:rsidRDefault="00CE7ED1" w:rsidP="00453D7F">
      <w:pPr>
        <w:pStyle w:val="Style2"/>
        <w:spacing w:before="0" w:after="120" w:line="276" w:lineRule="auto"/>
        <w:contextualSpacing/>
        <w:rPr>
          <w:b/>
          <w:bCs/>
        </w:rPr>
      </w:pPr>
    </w:p>
    <w:p w14:paraId="561BD591" w14:textId="4637A5C7" w:rsidR="00B54507" w:rsidRPr="00B54507" w:rsidRDefault="00B54507" w:rsidP="00453D7F">
      <w:pPr>
        <w:pStyle w:val="Style2"/>
        <w:spacing w:before="0" w:after="120" w:line="276" w:lineRule="auto"/>
        <w:contextualSpacing/>
        <w:rPr>
          <w:b/>
          <w:bCs/>
        </w:rPr>
      </w:pPr>
      <w:r w:rsidRPr="00B54507">
        <w:rPr>
          <w:b/>
          <w:bCs/>
        </w:rPr>
        <w:t>Carers and non-state carers</w:t>
      </w:r>
      <w:r w:rsidR="00A073A9">
        <w:rPr>
          <w:b/>
          <w:bCs/>
        </w:rPr>
        <w:t xml:space="preserve"> or other young people</w:t>
      </w:r>
    </w:p>
    <w:p w14:paraId="2E7E1B33" w14:textId="579E0065" w:rsidR="00B54507" w:rsidRPr="00B54507" w:rsidRDefault="002D62CB" w:rsidP="00453D7F">
      <w:pPr>
        <w:spacing w:after="120" w:line="276" w:lineRule="auto"/>
        <w:contextualSpacing/>
        <w:rPr>
          <w:rFonts w:ascii="Arial" w:hAnsi="Arial" w:cs="Arial"/>
        </w:rPr>
      </w:pPr>
      <w:r>
        <w:rPr>
          <w:rFonts w:ascii="Arial" w:hAnsi="Arial" w:cs="Arial"/>
        </w:rPr>
        <w:t xml:space="preserve">For the purposes of </w:t>
      </w:r>
      <w:r w:rsidR="0058609D">
        <w:rPr>
          <w:rFonts w:ascii="Arial" w:hAnsi="Arial" w:cs="Arial"/>
        </w:rPr>
        <w:t xml:space="preserve">applying </w:t>
      </w:r>
      <w:r w:rsidR="00B54507" w:rsidRPr="00B54507">
        <w:rPr>
          <w:rFonts w:ascii="Arial" w:hAnsi="Arial" w:cs="Arial"/>
        </w:rPr>
        <w:t>the</w:t>
      </w:r>
      <w:r w:rsidR="007B2C95">
        <w:rPr>
          <w:rFonts w:ascii="Arial" w:hAnsi="Arial" w:cs="Arial"/>
        </w:rPr>
        <w:t xml:space="preserve"> Payment</w:t>
      </w:r>
      <w:r w:rsidR="00B54507" w:rsidRPr="00B54507">
        <w:rPr>
          <w:rFonts w:ascii="Arial" w:hAnsi="Arial" w:cs="Arial"/>
        </w:rPr>
        <w:t xml:space="preserve"> categories, </w:t>
      </w:r>
      <w:r w:rsidR="00B54507" w:rsidRPr="00B54507">
        <w:rPr>
          <w:rFonts w:ascii="Arial" w:hAnsi="Arial" w:cs="Arial"/>
          <w:b/>
          <w:bCs/>
        </w:rPr>
        <w:t xml:space="preserve">carers </w:t>
      </w:r>
      <w:r w:rsidR="00B54507" w:rsidRPr="00B54507">
        <w:rPr>
          <w:rFonts w:ascii="Arial" w:hAnsi="Arial" w:cs="Arial"/>
        </w:rPr>
        <w:t>are agents of the State who have care and protection responsibilities for the survivor</w:t>
      </w:r>
      <w:r w:rsidR="00497659">
        <w:rPr>
          <w:rFonts w:ascii="Arial" w:hAnsi="Arial" w:cs="Arial"/>
        </w:rPr>
        <w:t xml:space="preserve">. They </w:t>
      </w:r>
      <w:r w:rsidR="00453D7F">
        <w:rPr>
          <w:rFonts w:ascii="Arial" w:hAnsi="Arial" w:cs="Arial"/>
        </w:rPr>
        <w:t>include:</w:t>
      </w:r>
    </w:p>
    <w:p w14:paraId="3B894873" w14:textId="33F60CC0" w:rsidR="00B54507" w:rsidRPr="00B54507" w:rsidRDefault="00B54507" w:rsidP="00453D7F">
      <w:pPr>
        <w:pStyle w:val="ListParagraph"/>
        <w:numPr>
          <w:ilvl w:val="0"/>
          <w:numId w:val="1"/>
        </w:numPr>
        <w:spacing w:after="120" w:line="276" w:lineRule="auto"/>
        <w:rPr>
          <w:rFonts w:ascii="Arial" w:hAnsi="Arial" w:cs="Arial"/>
        </w:rPr>
      </w:pPr>
      <w:r w:rsidRPr="00B54507">
        <w:rPr>
          <w:rFonts w:ascii="Arial" w:hAnsi="Arial" w:cs="Arial"/>
        </w:rPr>
        <w:lastRenderedPageBreak/>
        <w:t>Caregivers approved and appointed by the agency which has legal responsibility for the survivor</w:t>
      </w:r>
    </w:p>
    <w:p w14:paraId="1CAD4A22" w14:textId="31BA5E78" w:rsidR="00B54507" w:rsidRPr="00B54507" w:rsidRDefault="00B54507" w:rsidP="00453D7F">
      <w:pPr>
        <w:pStyle w:val="ListParagraph"/>
        <w:numPr>
          <w:ilvl w:val="0"/>
          <w:numId w:val="1"/>
        </w:numPr>
        <w:spacing w:after="120" w:line="276" w:lineRule="auto"/>
        <w:rPr>
          <w:rFonts w:ascii="Arial" w:hAnsi="Arial" w:cs="Arial"/>
        </w:rPr>
      </w:pPr>
      <w:r w:rsidRPr="00B54507">
        <w:rPr>
          <w:rFonts w:ascii="Arial" w:hAnsi="Arial" w:cs="Arial"/>
        </w:rPr>
        <w:t xml:space="preserve">Staff of the agency which has legal and/or care responsibilities for the survivor (for example, social workers, teachers, </w:t>
      </w:r>
      <w:r w:rsidR="00A073A9">
        <w:rPr>
          <w:rFonts w:ascii="Arial" w:hAnsi="Arial" w:cs="Arial"/>
        </w:rPr>
        <w:t xml:space="preserve">other school staff, </w:t>
      </w:r>
      <w:r w:rsidRPr="00B54507">
        <w:rPr>
          <w:rFonts w:ascii="Arial" w:hAnsi="Arial" w:cs="Arial"/>
        </w:rPr>
        <w:t>hospital staff).</w:t>
      </w:r>
    </w:p>
    <w:p w14:paraId="3F28A7AB" w14:textId="4878E928" w:rsidR="00B54507" w:rsidRPr="00B54507" w:rsidRDefault="00B54507" w:rsidP="00453D7F">
      <w:pPr>
        <w:spacing w:after="120" w:line="276" w:lineRule="auto"/>
        <w:contextualSpacing/>
        <w:rPr>
          <w:rFonts w:ascii="Arial" w:hAnsi="Arial" w:cs="Arial"/>
        </w:rPr>
      </w:pPr>
      <w:r w:rsidRPr="00B54507">
        <w:rPr>
          <w:rFonts w:ascii="Arial" w:hAnsi="Arial" w:cs="Arial"/>
        </w:rPr>
        <w:t>Staff or caregivers of a non-government agency (NGO) or Iwi Social Service contracted to provide care services on behalf of the</w:t>
      </w:r>
      <w:r w:rsidR="007D3A1F">
        <w:rPr>
          <w:rFonts w:ascii="Arial" w:hAnsi="Arial" w:cs="Arial"/>
        </w:rPr>
        <w:t xml:space="preserve"> State</w:t>
      </w:r>
      <w:r w:rsidRPr="00B54507">
        <w:rPr>
          <w:rFonts w:ascii="Arial" w:hAnsi="Arial" w:cs="Arial"/>
        </w:rPr>
        <w:t xml:space="preserve"> agency which has legal responsibility for the survivor will generally also fall into this category, where the relevant</w:t>
      </w:r>
      <w:r w:rsidR="007D3A1F">
        <w:rPr>
          <w:rFonts w:ascii="Arial" w:hAnsi="Arial" w:cs="Arial"/>
        </w:rPr>
        <w:t xml:space="preserve"> State</w:t>
      </w:r>
      <w:r w:rsidRPr="00B54507">
        <w:rPr>
          <w:rFonts w:ascii="Arial" w:hAnsi="Arial" w:cs="Arial"/>
        </w:rPr>
        <w:t xml:space="preserve"> agency would otherwise have that responsibility.</w:t>
      </w:r>
    </w:p>
    <w:p w14:paraId="5D4013A1" w14:textId="77777777" w:rsidR="00453D7F" w:rsidRDefault="00453D7F" w:rsidP="00453D7F">
      <w:pPr>
        <w:spacing w:after="120" w:line="276" w:lineRule="auto"/>
        <w:contextualSpacing/>
        <w:rPr>
          <w:rFonts w:ascii="Arial" w:hAnsi="Arial" w:cs="Arial"/>
        </w:rPr>
      </w:pPr>
    </w:p>
    <w:p w14:paraId="2346B8D3" w14:textId="24C721E4" w:rsidR="00C32A82" w:rsidRDefault="000E3752" w:rsidP="00453D7F">
      <w:pPr>
        <w:spacing w:after="120" w:line="276" w:lineRule="auto"/>
        <w:contextualSpacing/>
        <w:rPr>
          <w:rFonts w:ascii="Arial" w:hAnsi="Arial" w:cs="Arial"/>
        </w:rPr>
      </w:pPr>
      <w:r>
        <w:rPr>
          <w:rFonts w:ascii="Arial" w:hAnsi="Arial" w:cs="Arial"/>
        </w:rPr>
        <w:t>All</w:t>
      </w:r>
      <w:r w:rsidR="00D441E4">
        <w:rPr>
          <w:rFonts w:ascii="Arial" w:hAnsi="Arial" w:cs="Arial"/>
        </w:rPr>
        <w:t xml:space="preserve"> other individuals </w:t>
      </w:r>
      <w:r w:rsidR="00F93EFE">
        <w:rPr>
          <w:rFonts w:ascii="Arial" w:hAnsi="Arial" w:cs="Arial"/>
        </w:rPr>
        <w:t xml:space="preserve">will fall under the definition of non-state carers or other young people. </w:t>
      </w:r>
    </w:p>
    <w:p w14:paraId="7A26600F" w14:textId="77777777" w:rsidR="008C2AA0" w:rsidRDefault="008C2AA0" w:rsidP="00453D7F">
      <w:pPr>
        <w:spacing w:after="120" w:line="276" w:lineRule="auto"/>
        <w:contextualSpacing/>
        <w:rPr>
          <w:rFonts w:ascii="Arial" w:hAnsi="Arial" w:cs="Arial"/>
        </w:rPr>
      </w:pPr>
    </w:p>
    <w:p w14:paraId="526DC6DE" w14:textId="2569872B" w:rsidR="000E4245" w:rsidRPr="000E4245" w:rsidRDefault="000E4245" w:rsidP="000E4245">
      <w:pPr>
        <w:rPr>
          <w:rFonts w:ascii="Arial" w:hAnsi="Arial" w:cs="Arial"/>
        </w:rPr>
      </w:pPr>
      <w:r w:rsidRPr="000E4245">
        <w:rPr>
          <w:rFonts w:ascii="Arial" w:hAnsi="Arial" w:cs="Arial"/>
        </w:rPr>
        <w:t>Further details and guidance on these terms can be found in separate agency guidance.</w:t>
      </w:r>
    </w:p>
    <w:p w14:paraId="68633ACB" w14:textId="1DCDBB04" w:rsidR="002B0640" w:rsidRDefault="00453D7F" w:rsidP="00706634">
      <w:pPr>
        <w:rPr>
          <w:rFonts w:ascii="Arial" w:hAnsi="Arial" w:cs="Arial"/>
        </w:rPr>
        <w:sectPr w:rsidR="002B0640" w:rsidSect="002A75E9">
          <w:pgSz w:w="11906" w:h="16838"/>
          <w:pgMar w:top="1440" w:right="707" w:bottom="1440" w:left="1440" w:header="708" w:footer="303" w:gutter="0"/>
          <w:cols w:space="708"/>
          <w:docGrid w:linePitch="360"/>
        </w:sectPr>
      </w:pPr>
      <w:r>
        <w:rPr>
          <w:rFonts w:ascii="Arial" w:hAnsi="Arial" w:cs="Arial"/>
        </w:rPr>
        <w:br w:type="page"/>
      </w:r>
    </w:p>
    <w:p w14:paraId="20D01D38" w14:textId="1B72C00B" w:rsidR="00DB4A79" w:rsidRPr="006F463B" w:rsidRDefault="00DB4A79" w:rsidP="00C84CE1">
      <w:pPr>
        <w:pStyle w:val="Style1"/>
        <w:rPr>
          <w:b/>
          <w:bCs/>
          <w:sz w:val="24"/>
        </w:rPr>
      </w:pPr>
      <w:r w:rsidRPr="006F463B">
        <w:rPr>
          <w:b/>
          <w:bCs/>
          <w:sz w:val="24"/>
        </w:rPr>
        <w:lastRenderedPageBreak/>
        <w:t>Abuse and Neglect Definitions</w:t>
      </w:r>
      <w:r w:rsidR="008F7C4B" w:rsidRPr="006F463B">
        <w:rPr>
          <w:b/>
          <w:bCs/>
          <w:sz w:val="24"/>
        </w:rPr>
        <w:t xml:space="preserve"> and Examples</w:t>
      </w:r>
    </w:p>
    <w:p w14:paraId="5E80AF89" w14:textId="77777777" w:rsidR="008F7C4B" w:rsidRDefault="008F7C4B" w:rsidP="00C84CE1">
      <w:pPr>
        <w:pStyle w:val="Style1"/>
        <w:rPr>
          <w:b/>
          <w:bCs/>
        </w:rPr>
      </w:pPr>
    </w:p>
    <w:p w14:paraId="23147118" w14:textId="77777777" w:rsidR="008C577A" w:rsidRPr="008C577A" w:rsidRDefault="008C577A" w:rsidP="008C577A">
      <w:pPr>
        <w:pStyle w:val="Style1"/>
        <w:rPr>
          <w:sz w:val="22"/>
          <w:szCs w:val="22"/>
        </w:rPr>
      </w:pPr>
      <w:r w:rsidRPr="008C577A">
        <w:rPr>
          <w:sz w:val="22"/>
          <w:szCs w:val="22"/>
        </w:rPr>
        <w:t>These guiding definitions separate abuse and neglect into:</w:t>
      </w:r>
    </w:p>
    <w:p w14:paraId="624379DD" w14:textId="40F6CC90" w:rsidR="008C577A" w:rsidRPr="008C577A" w:rsidRDefault="008C577A" w:rsidP="008C577A">
      <w:pPr>
        <w:pStyle w:val="Style1"/>
        <w:numPr>
          <w:ilvl w:val="0"/>
          <w:numId w:val="26"/>
        </w:numPr>
        <w:rPr>
          <w:sz w:val="22"/>
          <w:szCs w:val="22"/>
        </w:rPr>
      </w:pPr>
      <w:r w:rsidRPr="008C577A">
        <w:rPr>
          <w:b/>
          <w:bCs/>
          <w:sz w:val="22"/>
          <w:szCs w:val="22"/>
        </w:rPr>
        <w:t>Types</w:t>
      </w:r>
      <w:r w:rsidRPr="008C577A">
        <w:rPr>
          <w:sz w:val="22"/>
          <w:szCs w:val="22"/>
        </w:rPr>
        <w:t>: physical abuse, sexual abuse, emotional/psychological abuse, and neglect. This supports survivor understanding of what kinds of experiences are recognised and agencies’ categorisation of these experiences. The Payment categories don’t treat different types of abuse or neglect differently. For example, serious abuse is considered serious whether it’s physical or sexual.</w:t>
      </w:r>
    </w:p>
    <w:p w14:paraId="51A6EC73" w14:textId="3D19DB4C" w:rsidR="008C577A" w:rsidRPr="008C577A" w:rsidRDefault="008C577A" w:rsidP="008C577A">
      <w:pPr>
        <w:pStyle w:val="Style1"/>
        <w:numPr>
          <w:ilvl w:val="0"/>
          <w:numId w:val="26"/>
        </w:numPr>
        <w:rPr>
          <w:sz w:val="22"/>
          <w:szCs w:val="22"/>
        </w:rPr>
      </w:pPr>
      <w:r w:rsidRPr="008C577A">
        <w:rPr>
          <w:b/>
          <w:bCs/>
          <w:sz w:val="22"/>
          <w:szCs w:val="22"/>
        </w:rPr>
        <w:t>Severity</w:t>
      </w:r>
      <w:r w:rsidR="001B5CE4" w:rsidRPr="001B5CE4">
        <w:rPr>
          <w:sz w:val="22"/>
          <w:szCs w:val="22"/>
        </w:rPr>
        <w:t>:</w:t>
      </w:r>
      <w:r w:rsidRPr="008C577A">
        <w:rPr>
          <w:sz w:val="22"/>
          <w:szCs w:val="22"/>
        </w:rPr>
        <w:t xml:space="preserve"> l</w:t>
      </w:r>
      <w:r w:rsidR="00650CD3">
        <w:rPr>
          <w:sz w:val="22"/>
          <w:szCs w:val="22"/>
        </w:rPr>
        <w:t>ess severe</w:t>
      </w:r>
      <w:r w:rsidRPr="008C577A">
        <w:rPr>
          <w:sz w:val="22"/>
          <w:szCs w:val="22"/>
        </w:rPr>
        <w:t>, m</w:t>
      </w:r>
      <w:r w:rsidR="00650CD3">
        <w:rPr>
          <w:sz w:val="22"/>
          <w:szCs w:val="22"/>
        </w:rPr>
        <w:t>ore severe</w:t>
      </w:r>
      <w:r w:rsidR="006F463B">
        <w:rPr>
          <w:sz w:val="22"/>
          <w:szCs w:val="22"/>
        </w:rPr>
        <w:t xml:space="preserve"> and</w:t>
      </w:r>
      <w:r w:rsidRPr="008C577A">
        <w:rPr>
          <w:sz w:val="22"/>
          <w:szCs w:val="22"/>
        </w:rPr>
        <w:t xml:space="preserve"> s</w:t>
      </w:r>
      <w:r w:rsidR="00650CD3">
        <w:rPr>
          <w:sz w:val="22"/>
          <w:szCs w:val="22"/>
        </w:rPr>
        <w:t>ignificantly severe</w:t>
      </w:r>
      <w:r w:rsidR="007D3037">
        <w:rPr>
          <w:sz w:val="22"/>
          <w:szCs w:val="22"/>
        </w:rPr>
        <w:t>.</w:t>
      </w:r>
      <w:r w:rsidRPr="008C577A">
        <w:rPr>
          <w:sz w:val="22"/>
          <w:szCs w:val="22"/>
        </w:rPr>
        <w:t xml:space="preserve"> </w:t>
      </w:r>
      <w:r w:rsidR="003C0F2D">
        <w:rPr>
          <w:sz w:val="22"/>
          <w:szCs w:val="22"/>
        </w:rPr>
        <w:t>T</w:t>
      </w:r>
      <w:r w:rsidRPr="008C577A">
        <w:rPr>
          <w:sz w:val="22"/>
          <w:szCs w:val="22"/>
        </w:rPr>
        <w:t xml:space="preserve">his connects to which Payment category is used.  </w:t>
      </w:r>
    </w:p>
    <w:p w14:paraId="0BC9D777" w14:textId="77777777" w:rsidR="008C577A" w:rsidRPr="008C577A" w:rsidRDefault="008C577A" w:rsidP="008C577A">
      <w:pPr>
        <w:pStyle w:val="Style1"/>
        <w:numPr>
          <w:ilvl w:val="0"/>
          <w:numId w:val="26"/>
        </w:numPr>
        <w:rPr>
          <w:sz w:val="22"/>
          <w:szCs w:val="22"/>
        </w:rPr>
      </w:pPr>
      <w:r w:rsidRPr="008C577A">
        <w:rPr>
          <w:b/>
          <w:bCs/>
          <w:sz w:val="22"/>
          <w:szCs w:val="22"/>
        </w:rPr>
        <w:t>Examples</w:t>
      </w:r>
      <w:r w:rsidRPr="008C577A">
        <w:rPr>
          <w:sz w:val="22"/>
          <w:szCs w:val="22"/>
        </w:rPr>
        <w:t>: are given of each type and severity. These aren’t complete lists as there’s a wide range of experiences across survivors and care settings.</w:t>
      </w:r>
    </w:p>
    <w:p w14:paraId="59085A8A" w14:textId="77777777" w:rsidR="002E0716" w:rsidRPr="002130E9" w:rsidRDefault="002E0716" w:rsidP="00C84CE1">
      <w:pPr>
        <w:pStyle w:val="Style1"/>
      </w:pPr>
    </w:p>
    <w:p w14:paraId="3088A340" w14:textId="77777777" w:rsidR="008D7DD0" w:rsidRDefault="008D7DD0" w:rsidP="008D7DD0">
      <w:pPr>
        <w:rPr>
          <w:rFonts w:ascii="Arial" w:hAnsi="Arial" w:cs="Arial"/>
          <w:b/>
          <w:bCs/>
        </w:rPr>
      </w:pPr>
      <w:r w:rsidRPr="006517C0">
        <w:rPr>
          <w:rStyle w:val="Style3Char"/>
          <w:color w:val="auto"/>
        </w:rPr>
        <w:t>Type:</w:t>
      </w:r>
      <w:r>
        <w:t xml:space="preserve"> </w:t>
      </w:r>
      <w:r w:rsidR="00BA7BD4" w:rsidRPr="008D7DD0">
        <w:rPr>
          <w:rFonts w:ascii="Arial" w:hAnsi="Arial" w:cs="Arial"/>
        </w:rPr>
        <w:t>Physical abuse</w:t>
      </w:r>
    </w:p>
    <w:p w14:paraId="097061EC" w14:textId="1806ED97" w:rsidR="00977733" w:rsidRPr="002C7DE0" w:rsidRDefault="008D7DD0" w:rsidP="008D7DD0">
      <w:pPr>
        <w:rPr>
          <w:rFonts w:ascii="Arial" w:hAnsi="Arial" w:cs="Arial"/>
          <w:b/>
          <w:bCs/>
        </w:rPr>
      </w:pPr>
      <w:r w:rsidRPr="006517C0">
        <w:rPr>
          <w:rStyle w:val="Style3Char"/>
          <w:color w:val="auto"/>
        </w:rPr>
        <w:t>Definition:</w:t>
      </w:r>
      <w:r>
        <w:rPr>
          <w:rFonts w:ascii="Arial" w:hAnsi="Arial" w:cs="Arial"/>
          <w:b/>
          <w:bCs/>
        </w:rPr>
        <w:t xml:space="preserve"> </w:t>
      </w:r>
      <w:r w:rsidR="00977733" w:rsidRPr="002C7DE0">
        <w:rPr>
          <w:rFonts w:ascii="Arial" w:hAnsi="Arial" w:cs="Arial"/>
        </w:rPr>
        <w:t xml:space="preserve">Actions that result in, or could result in, physical harm or injury </w:t>
      </w:r>
      <w:r w:rsidR="007D3037">
        <w:rPr>
          <w:rFonts w:ascii="Arial" w:hAnsi="Arial" w:cs="Arial"/>
        </w:rPr>
        <w:t>to</w:t>
      </w:r>
      <w:r w:rsidR="00977733" w:rsidRPr="002C7DE0">
        <w:rPr>
          <w:rFonts w:ascii="Arial" w:hAnsi="Arial" w:cs="Arial"/>
        </w:rPr>
        <w:t xml:space="preserve"> a survivor.</w:t>
      </w:r>
      <w:r w:rsidR="002C7DE0" w:rsidRPr="002C7DE0">
        <w:rPr>
          <w:rFonts w:ascii="Arial" w:hAnsi="Arial" w:cs="Arial"/>
        </w:rPr>
        <w:t xml:space="preserve"> </w:t>
      </w:r>
    </w:p>
    <w:tbl>
      <w:tblPr>
        <w:tblStyle w:val="TableGrid"/>
        <w:tblW w:w="9781" w:type="dxa"/>
        <w:tblInd w:w="-5" w:type="dxa"/>
        <w:tblLook w:val="04A0" w:firstRow="1" w:lastRow="0" w:firstColumn="1" w:lastColumn="0" w:noHBand="0" w:noVBand="1"/>
      </w:tblPr>
      <w:tblGrid>
        <w:gridCol w:w="1390"/>
        <w:gridCol w:w="8391"/>
      </w:tblGrid>
      <w:tr w:rsidR="002C7DE0" w:rsidRPr="00381922" w14:paraId="3A90B135" w14:textId="77777777" w:rsidTr="00304407">
        <w:tc>
          <w:tcPr>
            <w:tcW w:w="1276" w:type="dxa"/>
          </w:tcPr>
          <w:p w14:paraId="48458495" w14:textId="77777777" w:rsidR="002C7DE0" w:rsidRPr="00381922" w:rsidRDefault="002C7DE0" w:rsidP="00955A2C">
            <w:pPr>
              <w:pStyle w:val="Style3"/>
              <w:rPr>
                <w:b w:val="0"/>
                <w:bCs w:val="0"/>
              </w:rPr>
            </w:pPr>
            <w:r w:rsidRPr="00381922">
              <w:t>Severity</w:t>
            </w:r>
          </w:p>
        </w:tc>
        <w:tc>
          <w:tcPr>
            <w:tcW w:w="8505" w:type="dxa"/>
          </w:tcPr>
          <w:p w14:paraId="2DFC13CF" w14:textId="1B8987AF" w:rsidR="002C7DE0" w:rsidRPr="00381922" w:rsidRDefault="002C7DE0" w:rsidP="00955A2C">
            <w:pPr>
              <w:pStyle w:val="Style3"/>
              <w:rPr>
                <w:b w:val="0"/>
                <w:bCs w:val="0"/>
              </w:rPr>
            </w:pPr>
            <w:r w:rsidRPr="00381922">
              <w:t>A survivor has experienc</w:t>
            </w:r>
            <w:r w:rsidRPr="00A901D5">
              <w:t>e</w:t>
            </w:r>
            <w:r w:rsidR="0079326E" w:rsidRPr="00A901D5">
              <w:t>d</w:t>
            </w:r>
          </w:p>
        </w:tc>
      </w:tr>
      <w:tr w:rsidR="002C7DE0" w:rsidRPr="00BA7BD4" w14:paraId="2867A049" w14:textId="77777777" w:rsidTr="00304407">
        <w:tc>
          <w:tcPr>
            <w:tcW w:w="1276" w:type="dxa"/>
          </w:tcPr>
          <w:p w14:paraId="3787D449" w14:textId="0FE2D7F6" w:rsidR="002C7DE0" w:rsidRPr="002C7DE0" w:rsidRDefault="00650CD3">
            <w:pPr>
              <w:rPr>
                <w:rFonts w:ascii="Arial" w:hAnsi="Arial" w:cs="Arial"/>
              </w:rPr>
            </w:pPr>
            <w:r>
              <w:rPr>
                <w:rFonts w:ascii="Arial" w:hAnsi="Arial" w:cs="Arial"/>
              </w:rPr>
              <w:t>Less severe</w:t>
            </w:r>
          </w:p>
        </w:tc>
        <w:tc>
          <w:tcPr>
            <w:tcW w:w="8505" w:type="dxa"/>
          </w:tcPr>
          <w:p w14:paraId="70E7B9AD" w14:textId="48E51E49" w:rsidR="002C7DE0" w:rsidRPr="00BA7BD4" w:rsidRDefault="002C7DE0">
            <w:pPr>
              <w:jc w:val="both"/>
              <w:rPr>
                <w:rFonts w:ascii="Arial" w:hAnsi="Arial" w:cs="Arial"/>
              </w:rPr>
            </w:pPr>
            <w:r w:rsidRPr="00BA7BD4">
              <w:rPr>
                <w:rFonts w:ascii="Arial" w:hAnsi="Arial" w:cs="Arial"/>
              </w:rPr>
              <w:t xml:space="preserve">Actions which ordinarily do not cause bruising or injury.  </w:t>
            </w:r>
            <w:r w:rsidR="000134BE">
              <w:rPr>
                <w:rFonts w:ascii="Arial" w:hAnsi="Arial" w:cs="Arial"/>
              </w:rPr>
              <w:t>Examples</w:t>
            </w:r>
            <w:r w:rsidRPr="00BA7BD4">
              <w:rPr>
                <w:rFonts w:ascii="Arial" w:hAnsi="Arial" w:cs="Arial"/>
              </w:rPr>
              <w:t xml:space="preserve"> can include:</w:t>
            </w:r>
          </w:p>
          <w:p w14:paraId="04CB14CB" w14:textId="77777777" w:rsidR="002C7DE0" w:rsidRPr="00BA7BD4" w:rsidRDefault="002C7DE0" w:rsidP="00DB4A79">
            <w:pPr>
              <w:pStyle w:val="ListParagraph"/>
              <w:numPr>
                <w:ilvl w:val="0"/>
                <w:numId w:val="13"/>
              </w:numPr>
              <w:jc w:val="both"/>
              <w:rPr>
                <w:rFonts w:ascii="Arial" w:hAnsi="Arial" w:cs="Arial"/>
              </w:rPr>
            </w:pPr>
            <w:r w:rsidRPr="00BA7BD4">
              <w:rPr>
                <w:rFonts w:ascii="Arial" w:hAnsi="Arial" w:cs="Arial"/>
              </w:rPr>
              <w:t>Excessive corporal punishment that is outside of policy</w:t>
            </w:r>
          </w:p>
          <w:p w14:paraId="7DE9556E" w14:textId="77777777" w:rsidR="002C7DE0" w:rsidRPr="00BA7BD4" w:rsidRDefault="002C7DE0" w:rsidP="00DB4A79">
            <w:pPr>
              <w:pStyle w:val="ListParagraph"/>
              <w:numPr>
                <w:ilvl w:val="0"/>
                <w:numId w:val="13"/>
              </w:numPr>
              <w:jc w:val="both"/>
              <w:rPr>
                <w:rFonts w:ascii="Arial" w:hAnsi="Arial" w:cs="Arial"/>
              </w:rPr>
            </w:pPr>
            <w:r w:rsidRPr="00BA7BD4">
              <w:rPr>
                <w:rFonts w:ascii="Arial" w:hAnsi="Arial" w:cs="Arial"/>
              </w:rPr>
              <w:t>Misuse of physical restraint that is outside of policy</w:t>
            </w:r>
          </w:p>
          <w:p w14:paraId="7B7F6B2C" w14:textId="4666AD5D" w:rsidR="002C7DE0" w:rsidRPr="00BA7BD4" w:rsidRDefault="002C7DE0" w:rsidP="00DB4A79">
            <w:pPr>
              <w:pStyle w:val="ListParagraph"/>
              <w:numPr>
                <w:ilvl w:val="0"/>
                <w:numId w:val="13"/>
              </w:numPr>
              <w:jc w:val="both"/>
              <w:rPr>
                <w:rFonts w:ascii="Arial" w:hAnsi="Arial" w:cs="Arial"/>
              </w:rPr>
            </w:pPr>
            <w:r w:rsidRPr="00BA7BD4">
              <w:rPr>
                <w:rFonts w:ascii="Arial" w:hAnsi="Arial" w:cs="Arial"/>
              </w:rPr>
              <w:t>Slapping/hitting with an open hand, shoving/pushing, hair pulling, ear pulling, tripping, kicking, harsh physical punishment (</w:t>
            </w:r>
            <w:r w:rsidR="00653AC4" w:rsidRPr="00BA7BD4">
              <w:rPr>
                <w:rFonts w:ascii="Arial" w:hAnsi="Arial" w:cs="Arial"/>
              </w:rPr>
              <w:t>e.g.</w:t>
            </w:r>
            <w:r w:rsidRPr="00BA7BD4">
              <w:rPr>
                <w:rFonts w:ascii="Arial" w:hAnsi="Arial" w:cs="Arial"/>
              </w:rPr>
              <w:t xml:space="preserve"> being forced to eat soap)</w:t>
            </w:r>
          </w:p>
          <w:p w14:paraId="623F6DE5" w14:textId="170C96C5" w:rsidR="002C7DE0" w:rsidRPr="00BA7BD4" w:rsidRDefault="002C7DE0" w:rsidP="00DB4A79">
            <w:pPr>
              <w:pStyle w:val="ListParagraph"/>
              <w:numPr>
                <w:ilvl w:val="0"/>
                <w:numId w:val="13"/>
              </w:numPr>
              <w:jc w:val="both"/>
              <w:rPr>
                <w:rFonts w:ascii="Arial" w:hAnsi="Arial" w:cs="Arial"/>
              </w:rPr>
            </w:pPr>
            <w:r w:rsidRPr="00BA7BD4">
              <w:rPr>
                <w:rFonts w:ascii="Arial" w:hAnsi="Arial" w:cs="Arial"/>
              </w:rPr>
              <w:t>A staff member/carer directing another survivor to physically assault another survivor</w:t>
            </w:r>
            <w:r w:rsidR="00F57285">
              <w:rPr>
                <w:rStyle w:val="FootnoteReference"/>
                <w:rFonts w:ascii="Arial" w:hAnsi="Arial" w:cs="Arial"/>
              </w:rPr>
              <w:footnoteReference w:id="4"/>
            </w:r>
          </w:p>
          <w:p w14:paraId="475F26FD" w14:textId="0DBFFF96" w:rsidR="002C7DE0" w:rsidRPr="002C7DE0" w:rsidRDefault="002C7DE0">
            <w:pPr>
              <w:pStyle w:val="ListParagraph"/>
              <w:numPr>
                <w:ilvl w:val="0"/>
                <w:numId w:val="13"/>
              </w:numPr>
              <w:jc w:val="both"/>
              <w:rPr>
                <w:rFonts w:ascii="Arial" w:hAnsi="Arial" w:cs="Arial"/>
              </w:rPr>
            </w:pPr>
            <w:r w:rsidRPr="00BA7BD4">
              <w:rPr>
                <w:rFonts w:ascii="Arial" w:hAnsi="Arial" w:cs="Arial"/>
              </w:rPr>
              <w:t>Inappropriate use of medical treatment (</w:t>
            </w:r>
            <w:r w:rsidR="00653AC4" w:rsidRPr="00BA7BD4">
              <w:rPr>
                <w:rFonts w:ascii="Arial" w:hAnsi="Arial" w:cs="Arial"/>
              </w:rPr>
              <w:t>e.g.</w:t>
            </w:r>
            <w:r w:rsidRPr="00BA7BD4">
              <w:rPr>
                <w:rFonts w:ascii="Arial" w:hAnsi="Arial" w:cs="Arial"/>
              </w:rPr>
              <w:t xml:space="preserve"> over medication in psychiatric facilities).</w:t>
            </w:r>
          </w:p>
        </w:tc>
      </w:tr>
      <w:tr w:rsidR="002C7DE0" w:rsidRPr="00BA7BD4" w14:paraId="7BD1C235" w14:textId="77777777" w:rsidTr="00304407">
        <w:tc>
          <w:tcPr>
            <w:tcW w:w="1276" w:type="dxa"/>
          </w:tcPr>
          <w:p w14:paraId="2B25DBB0" w14:textId="576C5840" w:rsidR="002C7DE0" w:rsidRPr="002C7DE0" w:rsidRDefault="002C7DE0">
            <w:pPr>
              <w:rPr>
                <w:rFonts w:ascii="Arial" w:hAnsi="Arial" w:cs="Arial"/>
              </w:rPr>
            </w:pPr>
            <w:r w:rsidRPr="002C7DE0">
              <w:rPr>
                <w:rFonts w:ascii="Arial" w:hAnsi="Arial" w:cs="Arial"/>
              </w:rPr>
              <w:t>Mo</w:t>
            </w:r>
            <w:r w:rsidR="00650CD3">
              <w:rPr>
                <w:rFonts w:ascii="Arial" w:hAnsi="Arial" w:cs="Arial"/>
              </w:rPr>
              <w:t>re severe</w:t>
            </w:r>
          </w:p>
        </w:tc>
        <w:tc>
          <w:tcPr>
            <w:tcW w:w="8505" w:type="dxa"/>
          </w:tcPr>
          <w:p w14:paraId="6669C208" w14:textId="223A9358" w:rsidR="002C7DE0" w:rsidRPr="00BA7BD4" w:rsidRDefault="002C7DE0">
            <w:pPr>
              <w:jc w:val="both"/>
              <w:rPr>
                <w:rFonts w:ascii="Arial" w:hAnsi="Arial" w:cs="Arial"/>
              </w:rPr>
            </w:pPr>
            <w:r w:rsidRPr="00BA7BD4">
              <w:rPr>
                <w:rFonts w:ascii="Arial" w:hAnsi="Arial" w:cs="Arial"/>
              </w:rPr>
              <w:t xml:space="preserve">Actions which ordinarily cause bruising or physical injury such as cuts, welts and blisters. </w:t>
            </w:r>
            <w:r w:rsidR="0032301A">
              <w:rPr>
                <w:rFonts w:ascii="Arial" w:hAnsi="Arial" w:cs="Arial"/>
              </w:rPr>
              <w:t>They</w:t>
            </w:r>
            <w:r w:rsidRPr="00BA7BD4">
              <w:rPr>
                <w:rFonts w:ascii="Arial" w:hAnsi="Arial" w:cs="Arial"/>
              </w:rPr>
              <w:t xml:space="preserve"> demonstrate an increased level of violence or force from</w:t>
            </w:r>
            <w:r w:rsidR="0032301A">
              <w:rPr>
                <w:rFonts w:ascii="Arial" w:hAnsi="Arial" w:cs="Arial"/>
              </w:rPr>
              <w:t xml:space="preserve"> less severe</w:t>
            </w:r>
            <w:r w:rsidRPr="00BA7BD4">
              <w:rPr>
                <w:rFonts w:ascii="Arial" w:hAnsi="Arial" w:cs="Arial"/>
              </w:rPr>
              <w:t xml:space="preserve"> </w:t>
            </w:r>
            <w:r w:rsidR="002D5B3A">
              <w:rPr>
                <w:rFonts w:ascii="Arial" w:hAnsi="Arial" w:cs="Arial"/>
              </w:rPr>
              <w:t xml:space="preserve">physical </w:t>
            </w:r>
            <w:r w:rsidRPr="00BA7BD4">
              <w:rPr>
                <w:rFonts w:ascii="Arial" w:hAnsi="Arial" w:cs="Arial"/>
              </w:rPr>
              <w:t xml:space="preserve">abuse and can involve the use of objects and weapons.  </w:t>
            </w:r>
            <w:r w:rsidR="00353EA7">
              <w:rPr>
                <w:rFonts w:ascii="Arial" w:hAnsi="Arial" w:cs="Arial"/>
              </w:rPr>
              <w:t>Examples</w:t>
            </w:r>
            <w:r w:rsidRPr="00BA7BD4">
              <w:rPr>
                <w:rFonts w:ascii="Arial" w:hAnsi="Arial" w:cs="Arial"/>
              </w:rPr>
              <w:t xml:space="preserve"> can include:</w:t>
            </w:r>
          </w:p>
          <w:p w14:paraId="0245979C" w14:textId="77777777" w:rsidR="002C7DE0" w:rsidRPr="00BA7BD4" w:rsidRDefault="002C7DE0" w:rsidP="00DB4A79">
            <w:pPr>
              <w:pStyle w:val="ListParagraph"/>
              <w:numPr>
                <w:ilvl w:val="0"/>
                <w:numId w:val="14"/>
              </w:numPr>
              <w:jc w:val="both"/>
              <w:rPr>
                <w:rFonts w:ascii="Arial" w:hAnsi="Arial" w:cs="Arial"/>
              </w:rPr>
            </w:pPr>
            <w:r w:rsidRPr="00BA7BD4">
              <w:rPr>
                <w:rFonts w:ascii="Arial" w:hAnsi="Arial" w:cs="Arial"/>
              </w:rPr>
              <w:t>Striking, closed fist punching, whipping, stomping/kicking, blows to the head or body</w:t>
            </w:r>
          </w:p>
          <w:p w14:paraId="42D5E1F6" w14:textId="77777777" w:rsidR="002C7DE0" w:rsidRPr="00BA7BD4" w:rsidRDefault="002C7DE0" w:rsidP="00DB4A79">
            <w:pPr>
              <w:pStyle w:val="ListParagraph"/>
              <w:numPr>
                <w:ilvl w:val="0"/>
                <w:numId w:val="14"/>
              </w:numPr>
              <w:jc w:val="both"/>
              <w:rPr>
                <w:rFonts w:ascii="Arial" w:hAnsi="Arial" w:cs="Arial"/>
              </w:rPr>
            </w:pPr>
            <w:r w:rsidRPr="00BA7BD4">
              <w:rPr>
                <w:rFonts w:ascii="Arial" w:hAnsi="Arial" w:cs="Arial"/>
              </w:rPr>
              <w:t>Being slammed against a wall</w:t>
            </w:r>
          </w:p>
          <w:p w14:paraId="6A7DEBF3" w14:textId="3C3350AA" w:rsidR="002C7DE0" w:rsidRPr="00D25257" w:rsidRDefault="002C7DE0" w:rsidP="00D25257">
            <w:pPr>
              <w:pStyle w:val="ListParagraph"/>
              <w:numPr>
                <w:ilvl w:val="0"/>
                <w:numId w:val="14"/>
              </w:numPr>
              <w:jc w:val="both"/>
              <w:rPr>
                <w:rFonts w:ascii="Arial" w:hAnsi="Arial" w:cs="Arial"/>
              </w:rPr>
            </w:pPr>
            <w:r w:rsidRPr="00BA7BD4">
              <w:rPr>
                <w:rFonts w:ascii="Arial" w:hAnsi="Arial" w:cs="Arial"/>
              </w:rPr>
              <w:t>Being held forcefully by the neck or throat</w:t>
            </w:r>
            <w:r w:rsidR="002D5B3A">
              <w:rPr>
                <w:rFonts w:ascii="Arial" w:hAnsi="Arial" w:cs="Arial"/>
              </w:rPr>
              <w:t>.</w:t>
            </w:r>
          </w:p>
        </w:tc>
      </w:tr>
      <w:tr w:rsidR="002C7DE0" w:rsidRPr="00BA7BD4" w14:paraId="21208A3A" w14:textId="77777777" w:rsidTr="00304407">
        <w:tc>
          <w:tcPr>
            <w:tcW w:w="1276" w:type="dxa"/>
          </w:tcPr>
          <w:p w14:paraId="3B27BF35" w14:textId="0C9BE575" w:rsidR="002C7DE0" w:rsidRPr="002C7DE0" w:rsidRDefault="002C7DE0">
            <w:pPr>
              <w:rPr>
                <w:rFonts w:ascii="Arial" w:hAnsi="Arial" w:cs="Arial"/>
              </w:rPr>
            </w:pPr>
            <w:r w:rsidRPr="002C7DE0">
              <w:rPr>
                <w:rFonts w:ascii="Arial" w:hAnsi="Arial" w:cs="Arial"/>
              </w:rPr>
              <w:t>S</w:t>
            </w:r>
            <w:r w:rsidR="00650CD3">
              <w:rPr>
                <w:rFonts w:ascii="Arial" w:hAnsi="Arial" w:cs="Arial"/>
              </w:rPr>
              <w:t>ignificantly severe</w:t>
            </w:r>
          </w:p>
        </w:tc>
        <w:tc>
          <w:tcPr>
            <w:tcW w:w="8505" w:type="dxa"/>
          </w:tcPr>
          <w:p w14:paraId="7EDF1836" w14:textId="102BD561" w:rsidR="002C7DE0" w:rsidRPr="00BA7BD4" w:rsidRDefault="002C7DE0">
            <w:pPr>
              <w:jc w:val="both"/>
              <w:rPr>
                <w:rFonts w:ascii="Arial" w:hAnsi="Arial" w:cs="Arial"/>
              </w:rPr>
            </w:pPr>
            <w:r w:rsidRPr="00BA7BD4">
              <w:rPr>
                <w:rFonts w:ascii="Arial" w:hAnsi="Arial" w:cs="Arial"/>
              </w:rPr>
              <w:t xml:space="preserve">Physical assaults which result in injuries that would typically require, or should have required, more intensive medical treatment or hospitalisation. </w:t>
            </w:r>
            <w:r w:rsidR="00353EA7">
              <w:rPr>
                <w:rFonts w:ascii="Arial" w:hAnsi="Arial" w:cs="Arial"/>
              </w:rPr>
              <w:t>Examples</w:t>
            </w:r>
            <w:r w:rsidRPr="00BA7BD4">
              <w:rPr>
                <w:rFonts w:ascii="Arial" w:hAnsi="Arial" w:cs="Arial"/>
              </w:rPr>
              <w:t xml:space="preserve"> can include beatings, punches and assaults which can cause:</w:t>
            </w:r>
          </w:p>
          <w:p w14:paraId="4FB0C627" w14:textId="77777777" w:rsidR="002C7DE0" w:rsidRPr="00BA7BD4" w:rsidRDefault="002C7DE0" w:rsidP="00DB4A79">
            <w:pPr>
              <w:pStyle w:val="ListParagraph"/>
              <w:numPr>
                <w:ilvl w:val="0"/>
                <w:numId w:val="15"/>
              </w:numPr>
              <w:jc w:val="both"/>
              <w:rPr>
                <w:rFonts w:ascii="Arial" w:hAnsi="Arial" w:cs="Arial"/>
              </w:rPr>
            </w:pPr>
            <w:r w:rsidRPr="00BA7BD4">
              <w:rPr>
                <w:rFonts w:ascii="Arial" w:hAnsi="Arial" w:cs="Arial"/>
              </w:rPr>
              <w:t>A loss of consciousness</w:t>
            </w:r>
          </w:p>
          <w:p w14:paraId="4BAEADCB" w14:textId="77777777" w:rsidR="002C7DE0" w:rsidRPr="00BA7BD4" w:rsidRDefault="002C7DE0" w:rsidP="00DB4A79">
            <w:pPr>
              <w:pStyle w:val="ListParagraph"/>
              <w:numPr>
                <w:ilvl w:val="0"/>
                <w:numId w:val="15"/>
              </w:numPr>
              <w:jc w:val="both"/>
              <w:rPr>
                <w:rFonts w:ascii="Arial" w:hAnsi="Arial" w:cs="Arial"/>
              </w:rPr>
            </w:pPr>
            <w:r w:rsidRPr="00BA7BD4">
              <w:rPr>
                <w:rFonts w:ascii="Arial" w:hAnsi="Arial" w:cs="Arial"/>
              </w:rPr>
              <w:t>Broken bones and dislocated joints</w:t>
            </w:r>
          </w:p>
          <w:p w14:paraId="074E269B" w14:textId="77777777" w:rsidR="002C7DE0" w:rsidRPr="00BA7BD4" w:rsidRDefault="002C7DE0" w:rsidP="00DB4A79">
            <w:pPr>
              <w:pStyle w:val="ListParagraph"/>
              <w:numPr>
                <w:ilvl w:val="0"/>
                <w:numId w:val="15"/>
              </w:numPr>
              <w:jc w:val="both"/>
              <w:rPr>
                <w:rFonts w:ascii="Arial" w:hAnsi="Arial" w:cs="Arial"/>
              </w:rPr>
            </w:pPr>
            <w:r w:rsidRPr="00BA7BD4">
              <w:rPr>
                <w:rFonts w:ascii="Arial" w:hAnsi="Arial" w:cs="Arial"/>
              </w:rPr>
              <w:t>Serious burns</w:t>
            </w:r>
          </w:p>
          <w:p w14:paraId="0CF36E19" w14:textId="77777777" w:rsidR="002C7DE0" w:rsidRDefault="002C7DE0">
            <w:pPr>
              <w:pStyle w:val="ListParagraph"/>
              <w:numPr>
                <w:ilvl w:val="0"/>
                <w:numId w:val="15"/>
              </w:numPr>
              <w:jc w:val="both"/>
              <w:rPr>
                <w:rFonts w:ascii="Arial" w:hAnsi="Arial" w:cs="Arial"/>
              </w:rPr>
            </w:pPr>
            <w:r w:rsidRPr="00BA7BD4">
              <w:rPr>
                <w:rFonts w:ascii="Arial" w:hAnsi="Arial" w:cs="Arial"/>
              </w:rPr>
              <w:t>Internal injuries including brain damage.</w:t>
            </w:r>
          </w:p>
          <w:p w14:paraId="161790F3" w14:textId="383780E4" w:rsidR="00D377CB" w:rsidRPr="00D377CB" w:rsidRDefault="00541BC8" w:rsidP="00D377CB">
            <w:pPr>
              <w:jc w:val="both"/>
              <w:rPr>
                <w:rFonts w:ascii="Arial" w:hAnsi="Arial" w:cs="Arial"/>
              </w:rPr>
            </w:pPr>
            <w:r>
              <w:rPr>
                <w:rFonts w:ascii="Arial" w:hAnsi="Arial" w:cs="Arial"/>
              </w:rPr>
              <w:t>T</w:t>
            </w:r>
            <w:r w:rsidR="002F19A3">
              <w:rPr>
                <w:rFonts w:ascii="Arial" w:hAnsi="Arial" w:cs="Arial"/>
              </w:rPr>
              <w:t>he</w:t>
            </w:r>
            <w:r w:rsidR="003227CF">
              <w:rPr>
                <w:rFonts w:ascii="Arial" w:hAnsi="Arial" w:cs="Arial"/>
              </w:rPr>
              <w:t xml:space="preserve"> use of</w:t>
            </w:r>
            <w:r w:rsidR="000668E6">
              <w:rPr>
                <w:rFonts w:ascii="Arial" w:hAnsi="Arial" w:cs="Arial"/>
              </w:rPr>
              <w:t xml:space="preserve"> medical </w:t>
            </w:r>
            <w:r w:rsidR="00AF1F99">
              <w:rPr>
                <w:rFonts w:ascii="Arial" w:hAnsi="Arial" w:cs="Arial"/>
              </w:rPr>
              <w:t>treatment</w:t>
            </w:r>
            <w:r w:rsidR="00123E5E">
              <w:rPr>
                <w:rFonts w:ascii="Arial" w:hAnsi="Arial" w:cs="Arial"/>
              </w:rPr>
              <w:t xml:space="preserve"> </w:t>
            </w:r>
            <w:r w:rsidR="00AF1619">
              <w:rPr>
                <w:rFonts w:ascii="Arial" w:hAnsi="Arial" w:cs="Arial"/>
              </w:rPr>
              <w:t>where it was administered</w:t>
            </w:r>
            <w:r w:rsidR="00C4593A">
              <w:rPr>
                <w:rFonts w:ascii="Arial" w:hAnsi="Arial" w:cs="Arial"/>
              </w:rPr>
              <w:t xml:space="preserve"> in circumstances </w:t>
            </w:r>
            <w:r w:rsidR="008B745F">
              <w:rPr>
                <w:rFonts w:ascii="Arial" w:hAnsi="Arial" w:cs="Arial"/>
              </w:rPr>
              <w:t>contrary to established medical practice</w:t>
            </w:r>
            <w:r w:rsidR="00AF1F99">
              <w:rPr>
                <w:rFonts w:ascii="Arial" w:hAnsi="Arial" w:cs="Arial"/>
              </w:rPr>
              <w:t xml:space="preserve"> and resul</w:t>
            </w:r>
            <w:r w:rsidR="00F73F7A">
              <w:rPr>
                <w:rFonts w:ascii="Arial" w:hAnsi="Arial" w:cs="Arial"/>
              </w:rPr>
              <w:t>ts</w:t>
            </w:r>
            <w:r w:rsidR="00AF1F99">
              <w:rPr>
                <w:rFonts w:ascii="Arial" w:hAnsi="Arial" w:cs="Arial"/>
              </w:rPr>
              <w:t xml:space="preserve"> in se</w:t>
            </w:r>
            <w:r w:rsidR="00972849">
              <w:rPr>
                <w:rFonts w:ascii="Arial" w:hAnsi="Arial" w:cs="Arial"/>
              </w:rPr>
              <w:t>vere</w:t>
            </w:r>
            <w:r w:rsidR="00AF1F99">
              <w:rPr>
                <w:rFonts w:ascii="Arial" w:hAnsi="Arial" w:cs="Arial"/>
              </w:rPr>
              <w:t xml:space="preserve"> pain</w:t>
            </w:r>
            <w:r w:rsidR="006D3783">
              <w:rPr>
                <w:rFonts w:ascii="Arial" w:hAnsi="Arial" w:cs="Arial"/>
              </w:rPr>
              <w:t xml:space="preserve"> (</w:t>
            </w:r>
            <w:r w:rsidR="00653AC4">
              <w:rPr>
                <w:rFonts w:ascii="Arial" w:hAnsi="Arial" w:cs="Arial"/>
              </w:rPr>
              <w:t>e.g.</w:t>
            </w:r>
            <w:r w:rsidR="006D3783">
              <w:rPr>
                <w:rFonts w:ascii="Arial" w:hAnsi="Arial" w:cs="Arial"/>
              </w:rPr>
              <w:t xml:space="preserve"> unmodified </w:t>
            </w:r>
            <w:r w:rsidR="00FE7FA8">
              <w:rPr>
                <w:rFonts w:ascii="Arial" w:hAnsi="Arial" w:cs="Arial"/>
              </w:rPr>
              <w:t>e</w:t>
            </w:r>
            <w:r w:rsidR="00F73F7A">
              <w:rPr>
                <w:rFonts w:ascii="Arial" w:hAnsi="Arial" w:cs="Arial"/>
              </w:rPr>
              <w:t>lectro</w:t>
            </w:r>
            <w:r w:rsidR="00BC252C">
              <w:rPr>
                <w:rFonts w:ascii="Arial" w:hAnsi="Arial" w:cs="Arial"/>
              </w:rPr>
              <w:t>convulsive therapy (ECT)</w:t>
            </w:r>
            <w:r w:rsidR="00F67E51">
              <w:rPr>
                <w:rFonts w:ascii="Arial" w:hAnsi="Arial" w:cs="Arial"/>
              </w:rPr>
              <w:t>.</w:t>
            </w:r>
          </w:p>
        </w:tc>
      </w:tr>
    </w:tbl>
    <w:p w14:paraId="4A680E58" w14:textId="77777777" w:rsidR="00ED5250" w:rsidRDefault="00ED5250" w:rsidP="00DB4A79">
      <w:pPr>
        <w:rPr>
          <w:rFonts w:ascii="Arial" w:hAnsi="Arial" w:cs="Arial"/>
        </w:rPr>
        <w:sectPr w:rsidR="00ED5250" w:rsidSect="002A75E9">
          <w:pgSz w:w="11906" w:h="16838"/>
          <w:pgMar w:top="1440" w:right="707" w:bottom="1440" w:left="1440" w:header="708" w:footer="303" w:gutter="0"/>
          <w:cols w:space="708"/>
          <w:docGrid w:linePitch="360"/>
        </w:sectPr>
      </w:pPr>
    </w:p>
    <w:p w14:paraId="7B5677E5" w14:textId="77777777" w:rsidR="008D7DD0" w:rsidRDefault="008D7DD0" w:rsidP="0093335F">
      <w:pPr>
        <w:spacing w:after="120" w:line="276" w:lineRule="auto"/>
        <w:rPr>
          <w:rFonts w:ascii="Arial" w:hAnsi="Arial" w:cs="Arial"/>
        </w:rPr>
      </w:pPr>
      <w:r w:rsidRPr="006517C0">
        <w:rPr>
          <w:rStyle w:val="Style3Char"/>
        </w:rPr>
        <w:lastRenderedPageBreak/>
        <w:t>Type:</w:t>
      </w:r>
      <w:r>
        <w:rPr>
          <w:rFonts w:ascii="Arial" w:hAnsi="Arial" w:cs="Arial"/>
          <w:b/>
          <w:bCs/>
        </w:rPr>
        <w:t xml:space="preserve"> </w:t>
      </w:r>
      <w:r w:rsidR="00ED5250" w:rsidRPr="008D7DD0">
        <w:rPr>
          <w:rFonts w:ascii="Arial" w:hAnsi="Arial" w:cs="Arial"/>
        </w:rPr>
        <w:t>Sexual abuse</w:t>
      </w:r>
    </w:p>
    <w:p w14:paraId="42837D0F" w14:textId="46375B7C" w:rsidR="002C7DE0" w:rsidRPr="002C7DE0" w:rsidRDefault="008D7DD0" w:rsidP="0093335F">
      <w:pPr>
        <w:spacing w:after="120" w:line="276" w:lineRule="auto"/>
        <w:rPr>
          <w:rFonts w:ascii="Arial" w:hAnsi="Arial" w:cs="Arial"/>
        </w:rPr>
      </w:pPr>
      <w:r w:rsidRPr="006517C0">
        <w:rPr>
          <w:rStyle w:val="Style3Char"/>
        </w:rPr>
        <w:t>Definition</w:t>
      </w:r>
      <w:r w:rsidR="0093335F" w:rsidRPr="006517C0">
        <w:rPr>
          <w:rStyle w:val="Style3Char"/>
        </w:rPr>
        <w:t>:</w:t>
      </w:r>
      <w:r w:rsidR="0093335F">
        <w:rPr>
          <w:rFonts w:ascii="Arial" w:hAnsi="Arial" w:cs="Arial"/>
        </w:rPr>
        <w:t xml:space="preserve"> </w:t>
      </w:r>
      <w:r w:rsidR="008450EB">
        <w:rPr>
          <w:rFonts w:ascii="Arial" w:hAnsi="Arial" w:cs="Arial"/>
        </w:rPr>
        <w:t>Actions</w:t>
      </w:r>
      <w:r w:rsidR="006D2CD7" w:rsidRPr="006D2CD7">
        <w:rPr>
          <w:rFonts w:ascii="Arial" w:hAnsi="Arial" w:cs="Arial"/>
        </w:rPr>
        <w:t xml:space="preserve"> that involve forcing or enticing a survivor to take part in sexual activities, whether the survivor is aware of what's happening or not. It may or may not involve direct contact</w:t>
      </w:r>
      <w:r w:rsidR="002C7DE0" w:rsidRPr="002C7DE0">
        <w:rPr>
          <w:rFonts w:ascii="Arial" w:hAnsi="Arial" w:cs="Arial"/>
        </w:rPr>
        <w:t>.</w:t>
      </w:r>
    </w:p>
    <w:tbl>
      <w:tblPr>
        <w:tblStyle w:val="TableGrid"/>
        <w:tblW w:w="9498" w:type="dxa"/>
        <w:tblInd w:w="-5" w:type="dxa"/>
        <w:tblLook w:val="04A0" w:firstRow="1" w:lastRow="0" w:firstColumn="1" w:lastColumn="0" w:noHBand="0" w:noVBand="1"/>
      </w:tblPr>
      <w:tblGrid>
        <w:gridCol w:w="1390"/>
        <w:gridCol w:w="8108"/>
      </w:tblGrid>
      <w:tr w:rsidR="00E7256B" w:rsidRPr="00ED5250" w14:paraId="4FE41235" w14:textId="77777777" w:rsidTr="008D7DD0">
        <w:tc>
          <w:tcPr>
            <w:tcW w:w="1276" w:type="dxa"/>
          </w:tcPr>
          <w:p w14:paraId="328C27BC" w14:textId="77777777" w:rsidR="00E7256B" w:rsidRPr="00ED5250" w:rsidRDefault="00E7256B" w:rsidP="006517C0">
            <w:pPr>
              <w:pStyle w:val="Style3"/>
              <w:rPr>
                <w:b w:val="0"/>
                <w:bCs w:val="0"/>
              </w:rPr>
            </w:pPr>
            <w:r w:rsidRPr="006517C0">
              <w:t>Severity</w:t>
            </w:r>
          </w:p>
        </w:tc>
        <w:tc>
          <w:tcPr>
            <w:tcW w:w="8222" w:type="dxa"/>
          </w:tcPr>
          <w:p w14:paraId="45DD2513" w14:textId="195F336F" w:rsidR="00E7256B" w:rsidRPr="00ED5250" w:rsidRDefault="00E7256B" w:rsidP="006517C0">
            <w:pPr>
              <w:pStyle w:val="Style3"/>
              <w:rPr>
                <w:b w:val="0"/>
                <w:bCs w:val="0"/>
              </w:rPr>
            </w:pPr>
            <w:r w:rsidRPr="006517C0">
              <w:t>A survivor has experienc</w:t>
            </w:r>
            <w:r w:rsidRPr="00047A36">
              <w:t>e</w:t>
            </w:r>
            <w:r w:rsidR="0079326E" w:rsidRPr="00047A36">
              <w:t>d</w:t>
            </w:r>
          </w:p>
        </w:tc>
      </w:tr>
      <w:tr w:rsidR="007D6015" w:rsidRPr="00BA7BD4" w14:paraId="3D17DD25" w14:textId="77777777" w:rsidTr="008D7DD0">
        <w:tc>
          <w:tcPr>
            <w:tcW w:w="1276" w:type="dxa"/>
          </w:tcPr>
          <w:p w14:paraId="3BB4F257" w14:textId="35813336" w:rsidR="007D6015" w:rsidRPr="00E7256B" w:rsidRDefault="00EC4F3C" w:rsidP="007D6015">
            <w:pPr>
              <w:jc w:val="both"/>
              <w:rPr>
                <w:rFonts w:ascii="Arial" w:hAnsi="Arial" w:cs="Arial"/>
              </w:rPr>
            </w:pPr>
            <w:r>
              <w:rPr>
                <w:rFonts w:ascii="Arial" w:hAnsi="Arial" w:cs="Arial"/>
              </w:rPr>
              <w:t xml:space="preserve">Less severe </w:t>
            </w:r>
          </w:p>
        </w:tc>
        <w:tc>
          <w:tcPr>
            <w:tcW w:w="8222" w:type="dxa"/>
          </w:tcPr>
          <w:p w14:paraId="5C522E12" w14:textId="4ACA69E5" w:rsidR="007D6015" w:rsidRPr="007D6015" w:rsidRDefault="007D6015" w:rsidP="007D6015">
            <w:pPr>
              <w:jc w:val="both"/>
              <w:rPr>
                <w:rFonts w:ascii="Arial" w:hAnsi="Arial" w:cs="Arial"/>
              </w:rPr>
            </w:pPr>
            <w:r w:rsidRPr="007D6015">
              <w:rPr>
                <w:rFonts w:ascii="Arial" w:hAnsi="Arial" w:cs="Arial"/>
              </w:rPr>
              <w:t xml:space="preserve">Actions involving exposure, witnessing sexual acts, grooming or sexualised behaviour. </w:t>
            </w:r>
            <w:r w:rsidR="00CB75FA">
              <w:rPr>
                <w:rFonts w:ascii="Arial" w:hAnsi="Arial" w:cs="Arial"/>
              </w:rPr>
              <w:t>Examples</w:t>
            </w:r>
            <w:r w:rsidRPr="007D6015">
              <w:rPr>
                <w:rFonts w:ascii="Arial" w:hAnsi="Arial" w:cs="Arial"/>
              </w:rPr>
              <w:t xml:space="preserve"> can include:</w:t>
            </w:r>
          </w:p>
          <w:p w14:paraId="57BE4766" w14:textId="77777777" w:rsidR="007D6015" w:rsidRPr="007D6015" w:rsidRDefault="007D6015" w:rsidP="007D6015">
            <w:pPr>
              <w:numPr>
                <w:ilvl w:val="0"/>
                <w:numId w:val="16"/>
              </w:numPr>
              <w:suppressAutoHyphens/>
              <w:autoSpaceDE w:val="0"/>
              <w:autoSpaceDN w:val="0"/>
              <w:adjustRightInd w:val="0"/>
              <w:spacing w:line="264" w:lineRule="auto"/>
              <w:contextualSpacing/>
              <w:jc w:val="both"/>
              <w:rPr>
                <w:rFonts w:ascii="Arial" w:hAnsi="Arial" w:cs="Arial"/>
              </w:rPr>
            </w:pPr>
            <w:r w:rsidRPr="007D6015">
              <w:rPr>
                <w:rFonts w:ascii="Arial" w:hAnsi="Arial" w:cs="Arial"/>
              </w:rPr>
              <w:t>Being exposed to indecent material (whether, written, spoken or visual)</w:t>
            </w:r>
          </w:p>
          <w:p w14:paraId="39C5EC3F" w14:textId="045CC794" w:rsidR="007D6015" w:rsidRPr="007D6015" w:rsidRDefault="007D6015" w:rsidP="007D6015">
            <w:pPr>
              <w:numPr>
                <w:ilvl w:val="0"/>
                <w:numId w:val="16"/>
              </w:numPr>
              <w:suppressAutoHyphens/>
              <w:autoSpaceDE w:val="0"/>
              <w:autoSpaceDN w:val="0"/>
              <w:adjustRightInd w:val="0"/>
              <w:spacing w:line="264" w:lineRule="auto"/>
              <w:contextualSpacing/>
              <w:jc w:val="both"/>
              <w:rPr>
                <w:rFonts w:ascii="Arial" w:hAnsi="Arial" w:cs="Arial"/>
              </w:rPr>
            </w:pPr>
            <w:r w:rsidRPr="007D6015">
              <w:rPr>
                <w:rFonts w:ascii="Arial" w:hAnsi="Arial" w:cs="Arial"/>
              </w:rPr>
              <w:t xml:space="preserve">Acts for the purpose of sexual gratification of the perpetrator, </w:t>
            </w:r>
            <w:r w:rsidR="00653AC4" w:rsidRPr="007D6015">
              <w:rPr>
                <w:rFonts w:ascii="Arial" w:hAnsi="Arial" w:cs="Arial"/>
              </w:rPr>
              <w:t>e.g.</w:t>
            </w:r>
            <w:r w:rsidRPr="007D6015">
              <w:rPr>
                <w:rFonts w:ascii="Arial" w:hAnsi="Arial" w:cs="Arial"/>
              </w:rPr>
              <w:t xml:space="preserve"> survivor sitting on their lap, being watched when undressing</w:t>
            </w:r>
          </w:p>
          <w:p w14:paraId="7904FEB5" w14:textId="77777777" w:rsidR="007D6015" w:rsidRPr="007D6015" w:rsidRDefault="007D6015" w:rsidP="007D6015">
            <w:pPr>
              <w:numPr>
                <w:ilvl w:val="0"/>
                <w:numId w:val="16"/>
              </w:numPr>
              <w:suppressAutoHyphens/>
              <w:autoSpaceDE w:val="0"/>
              <w:autoSpaceDN w:val="0"/>
              <w:adjustRightInd w:val="0"/>
              <w:spacing w:line="264" w:lineRule="auto"/>
              <w:contextualSpacing/>
              <w:jc w:val="both"/>
              <w:rPr>
                <w:rFonts w:ascii="Arial" w:hAnsi="Arial" w:cs="Arial"/>
              </w:rPr>
            </w:pPr>
            <w:r w:rsidRPr="007D6015">
              <w:rPr>
                <w:rFonts w:ascii="Arial" w:hAnsi="Arial" w:cs="Arial"/>
              </w:rPr>
              <w:t>Being made to watch or view genitals, inappropriate sexual talk.</w:t>
            </w:r>
          </w:p>
          <w:p w14:paraId="4FAC4D14" w14:textId="77777777" w:rsidR="007D6015" w:rsidRPr="007D6015" w:rsidRDefault="007D6015" w:rsidP="007D6015">
            <w:pPr>
              <w:pStyle w:val="ListParagraph"/>
              <w:numPr>
                <w:ilvl w:val="0"/>
                <w:numId w:val="16"/>
              </w:numPr>
              <w:jc w:val="both"/>
              <w:rPr>
                <w:rFonts w:ascii="Arial" w:hAnsi="Arial" w:cs="Arial"/>
              </w:rPr>
            </w:pPr>
            <w:r w:rsidRPr="007D6015">
              <w:rPr>
                <w:rFonts w:ascii="Arial" w:hAnsi="Arial" w:cs="Arial"/>
              </w:rPr>
              <w:t>Encouraging a survivor to look at pornography or behave in a sexually inappropriate way</w:t>
            </w:r>
          </w:p>
          <w:p w14:paraId="71FAC9AD" w14:textId="6E1D5302" w:rsidR="007D6015" w:rsidRPr="007D6015" w:rsidRDefault="007D6015" w:rsidP="007D6015">
            <w:pPr>
              <w:pStyle w:val="ListParagraph"/>
              <w:numPr>
                <w:ilvl w:val="0"/>
                <w:numId w:val="16"/>
              </w:numPr>
              <w:jc w:val="both"/>
              <w:rPr>
                <w:rFonts w:ascii="Arial" w:hAnsi="Arial" w:cs="Arial"/>
              </w:rPr>
            </w:pPr>
            <w:r w:rsidRPr="007D6015">
              <w:rPr>
                <w:rFonts w:ascii="Arial" w:hAnsi="Arial" w:cs="Arial"/>
              </w:rPr>
              <w:t>Grooming a survivor in preparation for sexual abuse (this may be done via the internet).</w:t>
            </w:r>
          </w:p>
        </w:tc>
      </w:tr>
      <w:tr w:rsidR="007D6015" w:rsidRPr="00BA7BD4" w14:paraId="57D7382A" w14:textId="77777777" w:rsidTr="008D7DD0">
        <w:tc>
          <w:tcPr>
            <w:tcW w:w="1276" w:type="dxa"/>
          </w:tcPr>
          <w:p w14:paraId="254ACA96" w14:textId="38E39F32" w:rsidR="007D6015" w:rsidRPr="00E7256B" w:rsidRDefault="007D6015" w:rsidP="007D6015">
            <w:pPr>
              <w:jc w:val="both"/>
              <w:rPr>
                <w:rFonts w:ascii="Arial" w:hAnsi="Arial" w:cs="Arial"/>
              </w:rPr>
            </w:pPr>
            <w:r w:rsidRPr="007D6015">
              <w:rPr>
                <w:rFonts w:ascii="Arial" w:hAnsi="Arial" w:cs="Arial"/>
              </w:rPr>
              <w:t>Mo</w:t>
            </w:r>
            <w:r w:rsidR="00EC4F3C">
              <w:rPr>
                <w:rFonts w:ascii="Arial" w:hAnsi="Arial" w:cs="Arial"/>
              </w:rPr>
              <w:t>re severe</w:t>
            </w:r>
          </w:p>
        </w:tc>
        <w:tc>
          <w:tcPr>
            <w:tcW w:w="8222" w:type="dxa"/>
          </w:tcPr>
          <w:p w14:paraId="5E5E6E41" w14:textId="26667FFA" w:rsidR="007D6015" w:rsidRPr="007D6015" w:rsidRDefault="007D6015" w:rsidP="007D6015">
            <w:pPr>
              <w:jc w:val="both"/>
              <w:rPr>
                <w:rFonts w:ascii="Arial" w:hAnsi="Arial" w:cs="Arial"/>
              </w:rPr>
            </w:pPr>
            <w:r w:rsidRPr="007D6015">
              <w:rPr>
                <w:rFonts w:ascii="Arial" w:hAnsi="Arial" w:cs="Arial"/>
              </w:rPr>
              <w:t xml:space="preserve">Non-penetrative sexual contact that does not meet the definition of unlawful sexual connection.  </w:t>
            </w:r>
            <w:r w:rsidR="00CB75FA">
              <w:rPr>
                <w:rFonts w:ascii="Arial" w:hAnsi="Arial" w:cs="Arial"/>
              </w:rPr>
              <w:t>Examples</w:t>
            </w:r>
            <w:r w:rsidRPr="007D6015">
              <w:rPr>
                <w:rFonts w:ascii="Arial" w:hAnsi="Arial" w:cs="Arial"/>
              </w:rPr>
              <w:t xml:space="preserve"> can include:</w:t>
            </w:r>
          </w:p>
          <w:p w14:paraId="67B89518" w14:textId="77777777" w:rsidR="007D6015" w:rsidRPr="007D6015" w:rsidRDefault="007D6015" w:rsidP="007D6015">
            <w:pPr>
              <w:numPr>
                <w:ilvl w:val="0"/>
                <w:numId w:val="17"/>
              </w:numPr>
              <w:suppressAutoHyphens/>
              <w:autoSpaceDE w:val="0"/>
              <w:autoSpaceDN w:val="0"/>
              <w:adjustRightInd w:val="0"/>
              <w:spacing w:line="264" w:lineRule="auto"/>
              <w:contextualSpacing/>
              <w:jc w:val="both"/>
              <w:rPr>
                <w:rFonts w:ascii="Arial" w:hAnsi="Arial" w:cs="Arial"/>
              </w:rPr>
            </w:pPr>
            <w:r w:rsidRPr="007D6015">
              <w:rPr>
                <w:rFonts w:ascii="Arial" w:hAnsi="Arial" w:cs="Arial"/>
              </w:rPr>
              <w:t>Kissing, fondling, rubbing, genital touching or masturbation of or by the perpetrator – may be under or over clothing</w:t>
            </w:r>
          </w:p>
          <w:p w14:paraId="3AA144BF" w14:textId="4DE36822" w:rsidR="007D6015" w:rsidRPr="007D6015" w:rsidRDefault="007D6015" w:rsidP="007D6015">
            <w:pPr>
              <w:numPr>
                <w:ilvl w:val="0"/>
                <w:numId w:val="17"/>
              </w:numPr>
              <w:suppressAutoHyphens/>
              <w:autoSpaceDE w:val="0"/>
              <w:autoSpaceDN w:val="0"/>
              <w:adjustRightInd w:val="0"/>
              <w:spacing w:line="264" w:lineRule="auto"/>
              <w:contextualSpacing/>
              <w:jc w:val="both"/>
              <w:rPr>
                <w:rFonts w:ascii="Arial" w:hAnsi="Arial" w:cs="Arial"/>
              </w:rPr>
            </w:pPr>
            <w:r w:rsidRPr="007D6015">
              <w:rPr>
                <w:rFonts w:ascii="Arial" w:hAnsi="Arial" w:cs="Arial"/>
              </w:rPr>
              <w:t>Forcing or enticing a survivor to take part in sexual activities whether the survivor is aware of what is happening or not.</w:t>
            </w:r>
          </w:p>
        </w:tc>
      </w:tr>
      <w:tr w:rsidR="007D6015" w:rsidRPr="00BA7BD4" w14:paraId="52DD7A77" w14:textId="77777777" w:rsidTr="008D7DD0">
        <w:tc>
          <w:tcPr>
            <w:tcW w:w="1276" w:type="dxa"/>
          </w:tcPr>
          <w:p w14:paraId="6E994572" w14:textId="485442D9" w:rsidR="007D6015" w:rsidRPr="00E7256B" w:rsidRDefault="007D6015" w:rsidP="007D6015">
            <w:pPr>
              <w:jc w:val="both"/>
              <w:rPr>
                <w:rFonts w:ascii="Arial" w:hAnsi="Arial" w:cs="Arial"/>
              </w:rPr>
            </w:pPr>
            <w:r w:rsidRPr="007D6015">
              <w:rPr>
                <w:rFonts w:ascii="Arial" w:hAnsi="Arial" w:cs="Arial"/>
              </w:rPr>
              <w:t>S</w:t>
            </w:r>
            <w:r w:rsidR="00EC4F3C">
              <w:rPr>
                <w:rFonts w:ascii="Arial" w:hAnsi="Arial" w:cs="Arial"/>
              </w:rPr>
              <w:t>ignificantly severe</w:t>
            </w:r>
          </w:p>
        </w:tc>
        <w:tc>
          <w:tcPr>
            <w:tcW w:w="8222" w:type="dxa"/>
          </w:tcPr>
          <w:p w14:paraId="5CAEC1DA" w14:textId="78BA141B" w:rsidR="007D6015" w:rsidRPr="007D6015" w:rsidRDefault="007D6015" w:rsidP="007D6015">
            <w:pPr>
              <w:jc w:val="both"/>
              <w:rPr>
                <w:rFonts w:ascii="Arial" w:hAnsi="Arial" w:cs="Arial"/>
              </w:rPr>
            </w:pPr>
            <w:r w:rsidRPr="007D6015">
              <w:rPr>
                <w:rFonts w:ascii="Arial" w:hAnsi="Arial" w:cs="Arial"/>
              </w:rPr>
              <w:t xml:space="preserve">This is contact consistent with unlawful sexual connection as defined by the Crimes Act 1961. Abuse at this level </w:t>
            </w:r>
            <w:r w:rsidR="00B20AE4">
              <w:rPr>
                <w:rFonts w:ascii="Arial" w:hAnsi="Arial" w:cs="Arial"/>
              </w:rPr>
              <w:t>can</w:t>
            </w:r>
            <w:r w:rsidRPr="007D6015">
              <w:rPr>
                <w:rFonts w:ascii="Arial" w:hAnsi="Arial" w:cs="Arial"/>
              </w:rPr>
              <w:t xml:space="preserve"> include:</w:t>
            </w:r>
          </w:p>
          <w:p w14:paraId="374FA854" w14:textId="77777777" w:rsidR="007D6015" w:rsidRPr="007D6015" w:rsidRDefault="007D6015" w:rsidP="007D6015">
            <w:pPr>
              <w:pStyle w:val="ListParagraph"/>
              <w:numPr>
                <w:ilvl w:val="0"/>
                <w:numId w:val="18"/>
              </w:numPr>
              <w:jc w:val="both"/>
              <w:rPr>
                <w:rFonts w:ascii="Arial" w:hAnsi="Arial" w:cs="Arial"/>
              </w:rPr>
            </w:pPr>
            <w:r w:rsidRPr="007D6015">
              <w:rPr>
                <w:rFonts w:ascii="Arial" w:hAnsi="Arial" w:cs="Arial"/>
              </w:rPr>
              <w:t>Sexual connection, rape and oral sex</w:t>
            </w:r>
          </w:p>
          <w:p w14:paraId="05F97A15" w14:textId="77777777" w:rsidR="007D6015" w:rsidRPr="007D6015" w:rsidRDefault="007D6015" w:rsidP="007D6015">
            <w:pPr>
              <w:pStyle w:val="ListParagraph"/>
              <w:numPr>
                <w:ilvl w:val="0"/>
                <w:numId w:val="18"/>
              </w:numPr>
              <w:jc w:val="both"/>
              <w:rPr>
                <w:rFonts w:ascii="Arial" w:hAnsi="Arial" w:cs="Arial"/>
              </w:rPr>
            </w:pPr>
            <w:r w:rsidRPr="007D6015">
              <w:rPr>
                <w:rFonts w:ascii="Arial" w:hAnsi="Arial" w:cs="Arial"/>
              </w:rPr>
              <w:t>It can involve a part of the body of the perpetrator or an object</w:t>
            </w:r>
          </w:p>
          <w:p w14:paraId="2DB34EA9" w14:textId="4FEFDCA2" w:rsidR="007D6015" w:rsidRPr="007D6015" w:rsidRDefault="007D6015" w:rsidP="007D6015">
            <w:pPr>
              <w:pStyle w:val="ListParagraph"/>
              <w:numPr>
                <w:ilvl w:val="0"/>
                <w:numId w:val="18"/>
              </w:numPr>
              <w:jc w:val="both"/>
              <w:rPr>
                <w:rFonts w:ascii="Arial" w:hAnsi="Arial" w:cs="Arial"/>
              </w:rPr>
            </w:pPr>
            <w:r w:rsidRPr="007D6015">
              <w:rPr>
                <w:rFonts w:ascii="Arial" w:hAnsi="Arial" w:cs="Arial"/>
              </w:rPr>
              <w:t>A staff member/carer involving the survivor in the making of pornography or in prostitution.</w:t>
            </w:r>
          </w:p>
        </w:tc>
      </w:tr>
    </w:tbl>
    <w:p w14:paraId="1AE2EDD9" w14:textId="77777777" w:rsidR="00170A69" w:rsidRDefault="00170A69" w:rsidP="00DB4A79">
      <w:pPr>
        <w:rPr>
          <w:rFonts w:ascii="Arial" w:hAnsi="Arial" w:cs="Arial"/>
        </w:rPr>
        <w:sectPr w:rsidR="00170A69" w:rsidSect="002A75E9">
          <w:pgSz w:w="11906" w:h="16838"/>
          <w:pgMar w:top="1440" w:right="707" w:bottom="1440" w:left="1440" w:header="708" w:footer="303" w:gutter="0"/>
          <w:cols w:space="708"/>
          <w:docGrid w:linePitch="360"/>
        </w:sectPr>
      </w:pPr>
    </w:p>
    <w:p w14:paraId="614C6B17" w14:textId="48D2CC73" w:rsidR="008D7DD0" w:rsidRPr="00C871CE" w:rsidRDefault="008D7DD0" w:rsidP="008D7DD0">
      <w:pPr>
        <w:spacing w:after="120" w:line="276" w:lineRule="auto"/>
        <w:rPr>
          <w:rFonts w:ascii="Arial" w:hAnsi="Arial" w:cs="Arial"/>
        </w:rPr>
      </w:pPr>
      <w:r w:rsidRPr="006517C0">
        <w:rPr>
          <w:rStyle w:val="Style3Char"/>
        </w:rPr>
        <w:lastRenderedPageBreak/>
        <w:t>Type:</w:t>
      </w:r>
      <w:r w:rsidRPr="00C871CE">
        <w:rPr>
          <w:rFonts w:ascii="Arial" w:hAnsi="Arial" w:cs="Arial"/>
          <w:b/>
          <w:bCs/>
        </w:rPr>
        <w:t xml:space="preserve"> </w:t>
      </w:r>
      <w:r w:rsidR="0022277C" w:rsidRPr="00C871CE">
        <w:rPr>
          <w:rFonts w:ascii="Arial" w:hAnsi="Arial" w:cs="Arial"/>
        </w:rPr>
        <w:t>Emotional/Psychological abuse</w:t>
      </w:r>
    </w:p>
    <w:p w14:paraId="64E18D68" w14:textId="087719F8" w:rsidR="009D0D0F" w:rsidRPr="00C871CE" w:rsidRDefault="008D7DD0" w:rsidP="009D0D0F">
      <w:pPr>
        <w:rPr>
          <w:rFonts w:ascii="Arial" w:hAnsi="Arial" w:cs="Arial"/>
        </w:rPr>
      </w:pPr>
      <w:r w:rsidRPr="006517C0">
        <w:rPr>
          <w:rStyle w:val="Style3Char"/>
        </w:rPr>
        <w:t>Definition:</w:t>
      </w:r>
      <w:r w:rsidRPr="00C871CE">
        <w:rPr>
          <w:rFonts w:ascii="Arial" w:hAnsi="Arial" w:cs="Arial"/>
        </w:rPr>
        <w:t xml:space="preserve"> </w:t>
      </w:r>
      <w:r w:rsidR="005B5B52">
        <w:rPr>
          <w:rFonts w:ascii="Arial" w:hAnsi="Arial" w:cs="Arial"/>
        </w:rPr>
        <w:t>Actions</w:t>
      </w:r>
      <w:r w:rsidR="009D0D0F" w:rsidRPr="00C871CE">
        <w:rPr>
          <w:rFonts w:ascii="Arial" w:hAnsi="Arial" w:cs="Arial"/>
        </w:rPr>
        <w:t xml:space="preserve"> (not physical or sexual) </w:t>
      </w:r>
      <w:r w:rsidR="005B5B52">
        <w:rPr>
          <w:rFonts w:ascii="Arial" w:hAnsi="Arial" w:cs="Arial"/>
        </w:rPr>
        <w:t>that</w:t>
      </w:r>
      <w:r w:rsidR="009D0D0F" w:rsidRPr="00C871CE">
        <w:rPr>
          <w:rFonts w:ascii="Arial" w:hAnsi="Arial" w:cs="Arial"/>
        </w:rPr>
        <w:t xml:space="preserve"> can demean or harm a survivor emotionally. It is generally verbal but may take other forms.  It is generally a pattern of behaviour over time, rather than single or isolated incidents.</w:t>
      </w:r>
    </w:p>
    <w:p w14:paraId="4BB54532" w14:textId="5172B00B" w:rsidR="008D7DD0" w:rsidRPr="00C871CE" w:rsidRDefault="009D0D0F" w:rsidP="009D0D0F">
      <w:pPr>
        <w:spacing w:after="120" w:line="276" w:lineRule="auto"/>
        <w:rPr>
          <w:rFonts w:ascii="Arial" w:hAnsi="Arial" w:cs="Arial"/>
        </w:rPr>
      </w:pPr>
      <w:r w:rsidRPr="00C871CE">
        <w:rPr>
          <w:rFonts w:ascii="Arial" w:hAnsi="Arial" w:cs="Arial"/>
        </w:rPr>
        <w:t>Being placed in secure cells, seclusion, timeout, isolation or otherwise detained (such as in a shed or on ‘Alcatraz’ at the Whakapakari programme) may</w:t>
      </w:r>
      <w:r w:rsidRPr="00C871CE">
        <w:rPr>
          <w:rFonts w:ascii="Arial" w:hAnsi="Arial" w:cs="Arial"/>
          <w:color w:val="FF0000"/>
        </w:rPr>
        <w:t xml:space="preserve"> </w:t>
      </w:r>
      <w:r w:rsidRPr="00C871CE">
        <w:rPr>
          <w:rFonts w:ascii="Arial" w:hAnsi="Arial" w:cs="Arial"/>
        </w:rPr>
        <w:t>also constitute emotional /psychological abuse for the purposes of these definitions.</w:t>
      </w:r>
    </w:p>
    <w:tbl>
      <w:tblPr>
        <w:tblStyle w:val="TableGrid"/>
        <w:tblW w:w="9498" w:type="dxa"/>
        <w:tblInd w:w="-5" w:type="dxa"/>
        <w:tblLook w:val="04A0" w:firstRow="1" w:lastRow="0" w:firstColumn="1" w:lastColumn="0" w:noHBand="0" w:noVBand="1"/>
      </w:tblPr>
      <w:tblGrid>
        <w:gridCol w:w="1524"/>
        <w:gridCol w:w="7974"/>
      </w:tblGrid>
      <w:tr w:rsidR="008D7DD0" w:rsidRPr="00C871CE" w14:paraId="451CD9F0" w14:textId="77777777">
        <w:tc>
          <w:tcPr>
            <w:tcW w:w="1276" w:type="dxa"/>
          </w:tcPr>
          <w:p w14:paraId="042C61F7" w14:textId="77777777" w:rsidR="008D7DD0" w:rsidRPr="00047A36" w:rsidRDefault="008D7DD0" w:rsidP="006517C0">
            <w:pPr>
              <w:pStyle w:val="Style3"/>
            </w:pPr>
            <w:r w:rsidRPr="00047A36">
              <w:t>Severity</w:t>
            </w:r>
          </w:p>
        </w:tc>
        <w:tc>
          <w:tcPr>
            <w:tcW w:w="8222" w:type="dxa"/>
          </w:tcPr>
          <w:p w14:paraId="35B6E931" w14:textId="7DB9D53A" w:rsidR="008D7DD0" w:rsidRPr="00047A36" w:rsidRDefault="0079326E" w:rsidP="006517C0">
            <w:pPr>
              <w:pStyle w:val="Style3"/>
            </w:pPr>
            <w:r w:rsidRPr="00047A36">
              <w:t>A</w:t>
            </w:r>
            <w:r w:rsidR="008D7DD0" w:rsidRPr="00047A36">
              <w:t xml:space="preserve"> survivor has experience</w:t>
            </w:r>
            <w:r w:rsidRPr="00047A36">
              <w:t>d</w:t>
            </w:r>
          </w:p>
        </w:tc>
      </w:tr>
      <w:tr w:rsidR="00C871CE" w:rsidRPr="00C871CE" w14:paraId="2DAFA352" w14:textId="77777777">
        <w:tc>
          <w:tcPr>
            <w:tcW w:w="1276" w:type="dxa"/>
          </w:tcPr>
          <w:p w14:paraId="7EE19D8E" w14:textId="5D3734F9" w:rsidR="00C871CE" w:rsidRPr="00C871CE" w:rsidRDefault="00C871CE" w:rsidP="00C871CE">
            <w:pPr>
              <w:rPr>
                <w:rFonts w:ascii="Arial" w:hAnsi="Arial" w:cs="Arial"/>
              </w:rPr>
            </w:pPr>
            <w:r w:rsidRPr="00C871CE">
              <w:rPr>
                <w:rFonts w:ascii="Arial" w:hAnsi="Arial" w:cs="Arial"/>
                <w:b/>
                <w:bCs/>
              </w:rPr>
              <w:t>L</w:t>
            </w:r>
            <w:r w:rsidR="00657202">
              <w:rPr>
                <w:rFonts w:ascii="Arial" w:hAnsi="Arial" w:cs="Arial"/>
                <w:b/>
                <w:bCs/>
              </w:rPr>
              <w:t>ess severe</w:t>
            </w:r>
          </w:p>
        </w:tc>
        <w:tc>
          <w:tcPr>
            <w:tcW w:w="8222" w:type="dxa"/>
          </w:tcPr>
          <w:p w14:paraId="3429B814" w14:textId="35E40515" w:rsidR="00C871CE" w:rsidRPr="00C871CE" w:rsidRDefault="00E06F65" w:rsidP="00C871CE">
            <w:pPr>
              <w:rPr>
                <w:rFonts w:ascii="Arial" w:hAnsi="Arial" w:cs="Arial"/>
              </w:rPr>
            </w:pPr>
            <w:r>
              <w:rPr>
                <w:rFonts w:ascii="Arial" w:hAnsi="Arial" w:cs="Arial"/>
              </w:rPr>
              <w:t>Examples at this</w:t>
            </w:r>
            <w:r w:rsidR="00C871CE" w:rsidRPr="00C871CE">
              <w:rPr>
                <w:rFonts w:ascii="Arial" w:hAnsi="Arial" w:cs="Arial"/>
              </w:rPr>
              <w:t xml:space="preserve"> level can include:</w:t>
            </w:r>
          </w:p>
          <w:p w14:paraId="3F87984E" w14:textId="77777777" w:rsidR="00C871CE" w:rsidRPr="00C871CE" w:rsidRDefault="00C871CE" w:rsidP="00C871CE">
            <w:pPr>
              <w:pStyle w:val="ListParagraph"/>
              <w:numPr>
                <w:ilvl w:val="0"/>
                <w:numId w:val="19"/>
              </w:numPr>
              <w:rPr>
                <w:rFonts w:ascii="Arial" w:hAnsi="Arial" w:cs="Arial"/>
              </w:rPr>
            </w:pPr>
            <w:r w:rsidRPr="00C871CE">
              <w:rPr>
                <w:rFonts w:ascii="Arial" w:hAnsi="Arial" w:cs="Arial"/>
              </w:rPr>
              <w:t>Repeated name calling</w:t>
            </w:r>
          </w:p>
          <w:p w14:paraId="4FEAB549" w14:textId="77777777" w:rsidR="00C871CE" w:rsidRPr="00C871CE" w:rsidRDefault="00C871CE" w:rsidP="00C871CE">
            <w:pPr>
              <w:pStyle w:val="ListParagraph"/>
              <w:numPr>
                <w:ilvl w:val="0"/>
                <w:numId w:val="19"/>
              </w:numPr>
              <w:rPr>
                <w:rFonts w:ascii="Arial" w:hAnsi="Arial" w:cs="Arial"/>
              </w:rPr>
            </w:pPr>
            <w:r w:rsidRPr="00C871CE">
              <w:rPr>
                <w:rFonts w:ascii="Arial" w:hAnsi="Arial" w:cs="Arial"/>
              </w:rPr>
              <w:t>Criticising, belittling, demeaning, mocking, misogynist and racist slurs</w:t>
            </w:r>
          </w:p>
          <w:p w14:paraId="7A39A043" w14:textId="77777777" w:rsidR="00C871CE" w:rsidRPr="00C871CE" w:rsidRDefault="00C871CE" w:rsidP="00C871CE">
            <w:pPr>
              <w:pStyle w:val="ListParagraph"/>
              <w:numPr>
                <w:ilvl w:val="0"/>
                <w:numId w:val="19"/>
              </w:numPr>
              <w:rPr>
                <w:rFonts w:ascii="Arial" w:hAnsi="Arial" w:cs="Arial"/>
              </w:rPr>
            </w:pPr>
            <w:r w:rsidRPr="00C871CE">
              <w:rPr>
                <w:rFonts w:ascii="Arial" w:hAnsi="Arial" w:cs="Arial"/>
              </w:rPr>
              <w:t>Accusing, blaming, insulting, threatening abandonment, manipulating, taking advantage, screaming, yelling</w:t>
            </w:r>
          </w:p>
          <w:p w14:paraId="0FC61604" w14:textId="63682AA0" w:rsidR="00C871CE" w:rsidRPr="00C871CE" w:rsidRDefault="00C871CE" w:rsidP="00C871CE">
            <w:pPr>
              <w:pStyle w:val="ListParagraph"/>
              <w:numPr>
                <w:ilvl w:val="0"/>
                <w:numId w:val="19"/>
              </w:numPr>
              <w:rPr>
                <w:rFonts w:ascii="Arial" w:hAnsi="Arial" w:cs="Arial"/>
              </w:rPr>
            </w:pPr>
            <w:r w:rsidRPr="00C871CE">
              <w:rPr>
                <w:rFonts w:ascii="Arial" w:hAnsi="Arial" w:cs="Arial"/>
              </w:rPr>
              <w:t>Engaging</w:t>
            </w:r>
            <w:r w:rsidR="00C26293">
              <w:rPr>
                <w:rFonts w:ascii="Arial" w:hAnsi="Arial" w:cs="Arial"/>
              </w:rPr>
              <w:t xml:space="preserve"> a</w:t>
            </w:r>
            <w:r w:rsidRPr="00C871CE">
              <w:rPr>
                <w:rFonts w:ascii="Arial" w:hAnsi="Arial" w:cs="Arial"/>
              </w:rPr>
              <w:t xml:space="preserve"> survivor in criminal acts, making them tell lies</w:t>
            </w:r>
          </w:p>
          <w:p w14:paraId="3D474BAE" w14:textId="77777777" w:rsidR="00C871CE" w:rsidRDefault="00C871CE" w:rsidP="00C871CE">
            <w:pPr>
              <w:pStyle w:val="ListParagraph"/>
              <w:numPr>
                <w:ilvl w:val="0"/>
                <w:numId w:val="19"/>
              </w:numPr>
              <w:rPr>
                <w:rFonts w:ascii="Arial" w:hAnsi="Arial" w:cs="Arial"/>
              </w:rPr>
            </w:pPr>
            <w:r w:rsidRPr="00C871CE">
              <w:rPr>
                <w:rFonts w:ascii="Arial" w:hAnsi="Arial" w:cs="Arial"/>
              </w:rPr>
              <w:t>Strip searches that fell outside policy or legislation at the time</w:t>
            </w:r>
          </w:p>
          <w:p w14:paraId="1A3767DA" w14:textId="58B60A3C" w:rsidR="002C6328" w:rsidRPr="00C871CE" w:rsidRDefault="002C6328" w:rsidP="00C871CE">
            <w:pPr>
              <w:pStyle w:val="ListParagraph"/>
              <w:numPr>
                <w:ilvl w:val="0"/>
                <w:numId w:val="19"/>
              </w:numPr>
              <w:rPr>
                <w:rFonts w:ascii="Arial" w:hAnsi="Arial" w:cs="Arial"/>
              </w:rPr>
            </w:pPr>
            <w:r>
              <w:rPr>
                <w:rFonts w:ascii="Arial" w:hAnsi="Arial" w:cs="Arial"/>
              </w:rPr>
              <w:t>Threats of punishment</w:t>
            </w:r>
          </w:p>
          <w:p w14:paraId="71723AA5" w14:textId="77777777" w:rsidR="00C871CE" w:rsidRPr="00C871CE" w:rsidRDefault="00C871CE" w:rsidP="00C871CE">
            <w:pPr>
              <w:pStyle w:val="ListParagraph"/>
              <w:numPr>
                <w:ilvl w:val="0"/>
                <w:numId w:val="19"/>
              </w:numPr>
              <w:rPr>
                <w:rFonts w:ascii="Arial" w:hAnsi="Arial" w:cs="Arial"/>
              </w:rPr>
            </w:pPr>
            <w:r w:rsidRPr="00C871CE">
              <w:rPr>
                <w:rFonts w:ascii="Arial" w:hAnsi="Arial" w:cs="Arial"/>
              </w:rPr>
              <w:t xml:space="preserve">Harsh or harmful punishment intended to shame </w:t>
            </w:r>
          </w:p>
          <w:p w14:paraId="4640C45A" w14:textId="6D439C86" w:rsidR="00C871CE" w:rsidRPr="00C871CE" w:rsidRDefault="00C871CE" w:rsidP="00C871CE">
            <w:pPr>
              <w:pStyle w:val="ListParagraph"/>
              <w:numPr>
                <w:ilvl w:val="0"/>
                <w:numId w:val="19"/>
              </w:numPr>
              <w:rPr>
                <w:rFonts w:ascii="Arial" w:hAnsi="Arial" w:cs="Arial"/>
              </w:rPr>
            </w:pPr>
            <w:r w:rsidRPr="00C871CE">
              <w:rPr>
                <w:rFonts w:ascii="Arial" w:hAnsi="Arial" w:cs="Arial"/>
              </w:rPr>
              <w:t xml:space="preserve">Witnessing </w:t>
            </w:r>
            <w:r w:rsidR="00C64E43">
              <w:rPr>
                <w:rFonts w:ascii="Arial" w:hAnsi="Arial" w:cs="Arial"/>
              </w:rPr>
              <w:t xml:space="preserve">or being forced to witness </w:t>
            </w:r>
            <w:r w:rsidRPr="00C871CE">
              <w:rPr>
                <w:rFonts w:ascii="Arial" w:hAnsi="Arial" w:cs="Arial"/>
              </w:rPr>
              <w:t xml:space="preserve">acts of serious abuse </w:t>
            </w:r>
          </w:p>
          <w:p w14:paraId="3DB986A3" w14:textId="6D2F902C" w:rsidR="00C871CE" w:rsidRPr="00C871CE" w:rsidRDefault="00C871CE" w:rsidP="00C871CE">
            <w:pPr>
              <w:pStyle w:val="ListParagraph"/>
              <w:numPr>
                <w:ilvl w:val="0"/>
                <w:numId w:val="19"/>
              </w:numPr>
              <w:rPr>
                <w:rFonts w:ascii="Arial" w:hAnsi="Arial" w:cs="Arial"/>
              </w:rPr>
            </w:pPr>
            <w:r w:rsidRPr="00C871CE">
              <w:rPr>
                <w:rFonts w:ascii="Arial" w:hAnsi="Arial" w:cs="Arial"/>
              </w:rPr>
              <w:t xml:space="preserve">For MSD claims only </w:t>
            </w:r>
            <w:r w:rsidR="00100FD3">
              <w:rPr>
                <w:rFonts w:ascii="Arial" w:hAnsi="Arial" w:cs="Arial"/>
              </w:rPr>
              <w:t>–</w:t>
            </w:r>
            <w:r w:rsidRPr="00C871CE">
              <w:rPr>
                <w:rFonts w:ascii="Arial" w:hAnsi="Arial" w:cs="Arial"/>
              </w:rPr>
              <w:t xml:space="preserve"> </w:t>
            </w:r>
            <w:r w:rsidR="00AC4B53">
              <w:rPr>
                <w:rFonts w:ascii="Arial" w:hAnsi="Arial" w:cs="Arial"/>
              </w:rPr>
              <w:t>c</w:t>
            </w:r>
            <w:r w:rsidR="00100FD3">
              <w:rPr>
                <w:rFonts w:ascii="Arial" w:hAnsi="Arial" w:cs="Arial"/>
              </w:rPr>
              <w:t xml:space="preserve">ontinuous placement </w:t>
            </w:r>
            <w:r w:rsidRPr="00C871CE">
              <w:rPr>
                <w:rFonts w:ascii="Arial" w:hAnsi="Arial" w:cs="Arial"/>
              </w:rPr>
              <w:t xml:space="preserve">in secure unit for a period of up to 1 calendar month </w:t>
            </w:r>
          </w:p>
          <w:p w14:paraId="116F022B" w14:textId="210A68A2" w:rsidR="00C871CE" w:rsidRPr="00700407" w:rsidRDefault="00C871CE" w:rsidP="00C871CE">
            <w:pPr>
              <w:pStyle w:val="ListParagraph"/>
              <w:numPr>
                <w:ilvl w:val="0"/>
                <w:numId w:val="19"/>
              </w:numPr>
              <w:rPr>
                <w:rFonts w:ascii="Arial" w:hAnsi="Arial" w:cs="Arial"/>
              </w:rPr>
            </w:pPr>
            <w:r w:rsidRPr="00700407">
              <w:rPr>
                <w:rFonts w:ascii="Arial" w:hAnsi="Arial" w:cs="Arial"/>
              </w:rPr>
              <w:t>Being placed in seclusion</w:t>
            </w:r>
            <w:r w:rsidR="00986E28">
              <w:rPr>
                <w:rFonts w:ascii="Arial" w:hAnsi="Arial" w:cs="Arial"/>
              </w:rPr>
              <w:t xml:space="preserve"> </w:t>
            </w:r>
            <w:r w:rsidR="000E4097">
              <w:rPr>
                <w:rFonts w:ascii="Arial" w:hAnsi="Arial" w:cs="Arial"/>
              </w:rPr>
              <w:t>in a psychiatric facility</w:t>
            </w:r>
            <w:r w:rsidRPr="00700407">
              <w:rPr>
                <w:rFonts w:ascii="Arial" w:hAnsi="Arial" w:cs="Arial"/>
              </w:rPr>
              <w:t xml:space="preserve"> without reasonable grounds</w:t>
            </w:r>
          </w:p>
          <w:p w14:paraId="6EDCF4FE" w14:textId="0A0BE475" w:rsidR="00C871CE" w:rsidRPr="006F21D8" w:rsidRDefault="00C871CE" w:rsidP="006F21D8">
            <w:pPr>
              <w:pStyle w:val="ListParagraph"/>
              <w:numPr>
                <w:ilvl w:val="0"/>
                <w:numId w:val="19"/>
              </w:numPr>
              <w:rPr>
                <w:rFonts w:ascii="Arial" w:hAnsi="Arial" w:cs="Arial"/>
              </w:rPr>
            </w:pPr>
            <w:r w:rsidRPr="00700407">
              <w:rPr>
                <w:rFonts w:ascii="Arial" w:hAnsi="Arial" w:cs="Arial"/>
              </w:rPr>
              <w:t>Excessive use of timeout where the conditions and/or duration are outside policy or other documented standards.</w:t>
            </w:r>
          </w:p>
        </w:tc>
      </w:tr>
      <w:tr w:rsidR="00C871CE" w:rsidRPr="00C871CE" w14:paraId="6A325233" w14:textId="77777777">
        <w:tc>
          <w:tcPr>
            <w:tcW w:w="1276" w:type="dxa"/>
          </w:tcPr>
          <w:p w14:paraId="46193BC2" w14:textId="111F9B14" w:rsidR="00C871CE" w:rsidRPr="00C871CE" w:rsidRDefault="00C871CE" w:rsidP="00C871CE">
            <w:pPr>
              <w:rPr>
                <w:rFonts w:ascii="Arial" w:hAnsi="Arial" w:cs="Arial"/>
              </w:rPr>
            </w:pPr>
            <w:r w:rsidRPr="00C871CE">
              <w:rPr>
                <w:rFonts w:ascii="Arial" w:hAnsi="Arial" w:cs="Arial"/>
                <w:b/>
                <w:bCs/>
              </w:rPr>
              <w:t>Mo</w:t>
            </w:r>
            <w:r w:rsidR="00657202">
              <w:rPr>
                <w:rFonts w:ascii="Arial" w:hAnsi="Arial" w:cs="Arial"/>
                <w:b/>
                <w:bCs/>
              </w:rPr>
              <w:t>re severe</w:t>
            </w:r>
          </w:p>
        </w:tc>
        <w:tc>
          <w:tcPr>
            <w:tcW w:w="8222" w:type="dxa"/>
          </w:tcPr>
          <w:p w14:paraId="10801B8A" w14:textId="4B20B326" w:rsidR="00C871CE" w:rsidRPr="00C871CE" w:rsidRDefault="00C871CE" w:rsidP="00C871CE">
            <w:pPr>
              <w:rPr>
                <w:rFonts w:ascii="Arial" w:hAnsi="Arial" w:cs="Arial"/>
              </w:rPr>
            </w:pPr>
            <w:r w:rsidRPr="00C871CE">
              <w:rPr>
                <w:rFonts w:ascii="Arial" w:hAnsi="Arial" w:cs="Arial"/>
              </w:rPr>
              <w:t>Emotional</w:t>
            </w:r>
            <w:r w:rsidR="00AE0D91">
              <w:rPr>
                <w:rFonts w:ascii="Arial" w:hAnsi="Arial" w:cs="Arial"/>
              </w:rPr>
              <w:t>/psychological</w:t>
            </w:r>
            <w:r w:rsidRPr="00C871CE">
              <w:rPr>
                <w:rFonts w:ascii="Arial" w:hAnsi="Arial" w:cs="Arial"/>
              </w:rPr>
              <w:t xml:space="preserve"> abuse at this level will generally have persisted over </w:t>
            </w:r>
            <w:proofErr w:type="gramStart"/>
            <w:r w:rsidRPr="00C871CE">
              <w:rPr>
                <w:rFonts w:ascii="Arial" w:hAnsi="Arial" w:cs="Arial"/>
              </w:rPr>
              <w:t>a number of</w:t>
            </w:r>
            <w:proofErr w:type="gramEnd"/>
            <w:r w:rsidRPr="00C871CE">
              <w:rPr>
                <w:rFonts w:ascii="Arial" w:hAnsi="Arial" w:cs="Arial"/>
              </w:rPr>
              <w:t xml:space="preserve"> years or is of a nature that is likely to cause significant emotional harm such as threats to kill. Examples </w:t>
            </w:r>
            <w:r w:rsidR="00C7705A">
              <w:rPr>
                <w:rFonts w:ascii="Arial" w:hAnsi="Arial" w:cs="Arial"/>
              </w:rPr>
              <w:t>can</w:t>
            </w:r>
            <w:r w:rsidRPr="00C871CE">
              <w:rPr>
                <w:rFonts w:ascii="Arial" w:hAnsi="Arial" w:cs="Arial"/>
              </w:rPr>
              <w:t xml:space="preserve"> include:</w:t>
            </w:r>
          </w:p>
          <w:p w14:paraId="1DAD2ACE" w14:textId="6EF5B8F0" w:rsidR="00C871CE" w:rsidRPr="00C871CE" w:rsidRDefault="00C871CE" w:rsidP="00C871CE">
            <w:pPr>
              <w:pStyle w:val="ListParagraph"/>
              <w:numPr>
                <w:ilvl w:val="0"/>
                <w:numId w:val="22"/>
              </w:numPr>
              <w:rPr>
                <w:rFonts w:ascii="Arial" w:hAnsi="Arial" w:cs="Arial"/>
              </w:rPr>
            </w:pPr>
            <w:r w:rsidRPr="00C871CE">
              <w:rPr>
                <w:rFonts w:ascii="Arial" w:hAnsi="Arial" w:cs="Arial"/>
              </w:rPr>
              <w:t xml:space="preserve">Having a rifle/gun </w:t>
            </w:r>
            <w:r w:rsidR="002A23D9">
              <w:rPr>
                <w:rFonts w:ascii="Arial" w:hAnsi="Arial" w:cs="Arial"/>
              </w:rPr>
              <w:t>pointed</w:t>
            </w:r>
            <w:r w:rsidRPr="00C871CE">
              <w:rPr>
                <w:rFonts w:ascii="Arial" w:hAnsi="Arial" w:cs="Arial"/>
              </w:rPr>
              <w:t xml:space="preserve"> towards the survivor</w:t>
            </w:r>
          </w:p>
          <w:p w14:paraId="5C9FBF44" w14:textId="4E2A8058" w:rsidR="006064F1" w:rsidRPr="007F2AB7" w:rsidRDefault="00C871CE" w:rsidP="007F2AB7">
            <w:pPr>
              <w:pStyle w:val="ListParagraph"/>
              <w:numPr>
                <w:ilvl w:val="0"/>
                <w:numId w:val="22"/>
              </w:numPr>
              <w:rPr>
                <w:rFonts w:ascii="Arial" w:hAnsi="Arial" w:cs="Arial"/>
              </w:rPr>
            </w:pPr>
            <w:r w:rsidRPr="00C871CE">
              <w:rPr>
                <w:rFonts w:ascii="Arial" w:hAnsi="Arial" w:cs="Arial"/>
              </w:rPr>
              <w:t>Being made to dig a hole into which t</w:t>
            </w:r>
            <w:r w:rsidR="006B27DD">
              <w:rPr>
                <w:rFonts w:ascii="Arial" w:hAnsi="Arial" w:cs="Arial"/>
              </w:rPr>
              <w:t>he</w:t>
            </w:r>
            <w:r w:rsidRPr="00C871CE">
              <w:rPr>
                <w:rFonts w:ascii="Arial" w:hAnsi="Arial" w:cs="Arial"/>
              </w:rPr>
              <w:t xml:space="preserve"> survivor is threatened to be buried</w:t>
            </w:r>
            <w:r w:rsidR="006064F1" w:rsidRPr="007F2AB7">
              <w:rPr>
                <w:rFonts w:ascii="Arial" w:hAnsi="Arial" w:cs="Arial"/>
              </w:rPr>
              <w:t xml:space="preserve"> </w:t>
            </w:r>
          </w:p>
          <w:p w14:paraId="573D6AAD" w14:textId="7C100601" w:rsidR="00C871CE" w:rsidRPr="006F21D8" w:rsidRDefault="00C871CE" w:rsidP="006F21D8">
            <w:pPr>
              <w:pStyle w:val="ListParagraph"/>
              <w:numPr>
                <w:ilvl w:val="0"/>
                <w:numId w:val="22"/>
              </w:numPr>
              <w:rPr>
                <w:rFonts w:ascii="Arial" w:hAnsi="Arial" w:cs="Arial"/>
              </w:rPr>
            </w:pPr>
            <w:r w:rsidRPr="00C871CE">
              <w:rPr>
                <w:rFonts w:ascii="Arial" w:hAnsi="Arial" w:cs="Arial"/>
              </w:rPr>
              <w:t xml:space="preserve">For MSD claims only - </w:t>
            </w:r>
            <w:r w:rsidR="00AC4B53">
              <w:rPr>
                <w:rFonts w:ascii="Arial" w:hAnsi="Arial" w:cs="Arial"/>
              </w:rPr>
              <w:t>c</w:t>
            </w:r>
            <w:r w:rsidRPr="00C871CE">
              <w:rPr>
                <w:rFonts w:ascii="Arial" w:hAnsi="Arial" w:cs="Arial"/>
              </w:rPr>
              <w:t xml:space="preserve">ontinuous placement in secure </w:t>
            </w:r>
            <w:r w:rsidR="00CB7364">
              <w:rPr>
                <w:rFonts w:ascii="Arial" w:hAnsi="Arial" w:cs="Arial"/>
              </w:rPr>
              <w:t>unit</w:t>
            </w:r>
            <w:r w:rsidRPr="00C871CE">
              <w:rPr>
                <w:rFonts w:ascii="Arial" w:hAnsi="Arial" w:cs="Arial"/>
              </w:rPr>
              <w:t xml:space="preserve"> for a period of more than 1 calendar month.</w:t>
            </w:r>
          </w:p>
        </w:tc>
      </w:tr>
      <w:tr w:rsidR="00C871CE" w:rsidRPr="00C871CE" w14:paraId="35D210DC" w14:textId="77777777">
        <w:tc>
          <w:tcPr>
            <w:tcW w:w="1276" w:type="dxa"/>
          </w:tcPr>
          <w:p w14:paraId="27886930" w14:textId="594E90C0" w:rsidR="00C871CE" w:rsidRPr="00C871CE" w:rsidRDefault="00C871CE" w:rsidP="00C871CE">
            <w:pPr>
              <w:rPr>
                <w:rFonts w:ascii="Arial" w:hAnsi="Arial" w:cs="Arial"/>
              </w:rPr>
            </w:pPr>
            <w:r w:rsidRPr="00C871CE">
              <w:rPr>
                <w:rFonts w:ascii="Arial" w:hAnsi="Arial" w:cs="Arial"/>
                <w:b/>
                <w:bCs/>
              </w:rPr>
              <w:t>S</w:t>
            </w:r>
            <w:r w:rsidR="00657202">
              <w:rPr>
                <w:rFonts w:ascii="Arial" w:hAnsi="Arial" w:cs="Arial"/>
                <w:b/>
                <w:bCs/>
              </w:rPr>
              <w:t>ignificantly severe</w:t>
            </w:r>
          </w:p>
        </w:tc>
        <w:tc>
          <w:tcPr>
            <w:tcW w:w="8222" w:type="dxa"/>
          </w:tcPr>
          <w:p w14:paraId="788C34CA" w14:textId="7597951A" w:rsidR="00C871CE" w:rsidRPr="006F21D8" w:rsidRDefault="00C871CE" w:rsidP="006F21D8">
            <w:pPr>
              <w:rPr>
                <w:rFonts w:ascii="Arial" w:hAnsi="Arial" w:cs="Arial"/>
              </w:rPr>
            </w:pPr>
            <w:r w:rsidRPr="00C871CE">
              <w:rPr>
                <w:rFonts w:ascii="Arial" w:hAnsi="Arial" w:cs="Arial"/>
              </w:rPr>
              <w:t>Emotional/psychological abuse at this level is likely to be exceptional</w:t>
            </w:r>
            <w:r w:rsidR="00AC4B53">
              <w:rPr>
                <w:rFonts w:ascii="Arial" w:hAnsi="Arial" w:cs="Arial"/>
              </w:rPr>
              <w:t>. It</w:t>
            </w:r>
            <w:r w:rsidR="002516BF">
              <w:rPr>
                <w:rFonts w:ascii="Arial" w:hAnsi="Arial" w:cs="Arial"/>
              </w:rPr>
              <w:t xml:space="preserve"> could </w:t>
            </w:r>
            <w:r w:rsidR="00F23959">
              <w:rPr>
                <w:rFonts w:ascii="Arial" w:hAnsi="Arial" w:cs="Arial"/>
              </w:rPr>
              <w:t>involve action</w:t>
            </w:r>
            <w:r w:rsidR="003B430E">
              <w:rPr>
                <w:rFonts w:ascii="Arial" w:hAnsi="Arial" w:cs="Arial"/>
              </w:rPr>
              <w:t>s which induced the survivor to believe death was imminent</w:t>
            </w:r>
            <w:r w:rsidR="00484DB6">
              <w:rPr>
                <w:rFonts w:ascii="Arial" w:hAnsi="Arial" w:cs="Arial"/>
              </w:rPr>
              <w:t xml:space="preserve"> such as </w:t>
            </w:r>
            <w:r w:rsidR="009A4A06">
              <w:rPr>
                <w:rFonts w:ascii="Arial" w:hAnsi="Arial" w:cs="Arial"/>
              </w:rPr>
              <w:t xml:space="preserve">firing a gun </w:t>
            </w:r>
            <w:r w:rsidR="003606BF">
              <w:rPr>
                <w:rFonts w:ascii="Arial" w:hAnsi="Arial" w:cs="Arial"/>
              </w:rPr>
              <w:t>towards</w:t>
            </w:r>
            <w:r w:rsidR="009A4A06">
              <w:rPr>
                <w:rFonts w:ascii="Arial" w:hAnsi="Arial" w:cs="Arial"/>
              </w:rPr>
              <w:t xml:space="preserve"> the</w:t>
            </w:r>
            <w:r w:rsidR="00AC4B53">
              <w:rPr>
                <w:rFonts w:ascii="Arial" w:hAnsi="Arial" w:cs="Arial"/>
              </w:rPr>
              <w:t xml:space="preserve"> </w:t>
            </w:r>
            <w:r w:rsidR="009A4A06">
              <w:rPr>
                <w:rFonts w:ascii="Arial" w:hAnsi="Arial" w:cs="Arial"/>
              </w:rPr>
              <w:t>survivor</w:t>
            </w:r>
            <w:r w:rsidR="003B430E">
              <w:rPr>
                <w:rFonts w:ascii="Arial" w:hAnsi="Arial" w:cs="Arial"/>
              </w:rPr>
              <w:t xml:space="preserve">. </w:t>
            </w:r>
          </w:p>
        </w:tc>
      </w:tr>
    </w:tbl>
    <w:p w14:paraId="77D17D23" w14:textId="77777777" w:rsidR="00DB4A79" w:rsidRPr="00CF5BE3" w:rsidRDefault="00DB4A79" w:rsidP="00DB4A79">
      <w:pPr>
        <w:spacing w:after="0"/>
        <w:rPr>
          <w:rFonts w:ascii="Verdana" w:hAnsi="Verdana"/>
          <w:sz w:val="20"/>
          <w:szCs w:val="20"/>
        </w:rPr>
      </w:pPr>
    </w:p>
    <w:p w14:paraId="433488D8" w14:textId="77777777" w:rsidR="006C788F" w:rsidRDefault="006C788F" w:rsidP="00103772">
      <w:pPr>
        <w:rPr>
          <w:rFonts w:ascii="Arial" w:hAnsi="Arial" w:cs="Arial"/>
        </w:rPr>
        <w:sectPr w:rsidR="006C788F" w:rsidSect="002A75E9">
          <w:pgSz w:w="11906" w:h="16838"/>
          <w:pgMar w:top="1440" w:right="707" w:bottom="1440" w:left="1440" w:header="708" w:footer="303" w:gutter="0"/>
          <w:cols w:space="708"/>
          <w:docGrid w:linePitch="360"/>
        </w:sectPr>
      </w:pPr>
    </w:p>
    <w:p w14:paraId="5A1294A8" w14:textId="0DA0ED65" w:rsidR="006C788F" w:rsidRPr="006F21D8" w:rsidRDefault="006C788F" w:rsidP="006C788F">
      <w:pPr>
        <w:spacing w:after="120" w:line="276" w:lineRule="auto"/>
        <w:rPr>
          <w:rFonts w:ascii="Arial" w:hAnsi="Arial" w:cs="Arial"/>
        </w:rPr>
      </w:pPr>
      <w:r w:rsidRPr="006517C0">
        <w:rPr>
          <w:rStyle w:val="Style3Char"/>
        </w:rPr>
        <w:lastRenderedPageBreak/>
        <w:t>Type:</w:t>
      </w:r>
      <w:r w:rsidRPr="006F21D8">
        <w:rPr>
          <w:rFonts w:ascii="Arial" w:hAnsi="Arial" w:cs="Arial"/>
          <w:b/>
          <w:bCs/>
        </w:rPr>
        <w:t xml:space="preserve"> </w:t>
      </w:r>
      <w:r w:rsidR="00DF46F9" w:rsidRPr="006F21D8">
        <w:rPr>
          <w:rFonts w:ascii="Arial" w:hAnsi="Arial" w:cs="Arial"/>
        </w:rPr>
        <w:t>Neglect</w:t>
      </w:r>
    </w:p>
    <w:p w14:paraId="79CAD286" w14:textId="4D81DF97" w:rsidR="006C788F" w:rsidRPr="006F21D8" w:rsidRDefault="006C788F" w:rsidP="00B75AF8">
      <w:pPr>
        <w:rPr>
          <w:rFonts w:ascii="Arial" w:hAnsi="Arial" w:cs="Arial"/>
        </w:rPr>
      </w:pPr>
      <w:r w:rsidRPr="006517C0">
        <w:rPr>
          <w:rStyle w:val="Style3Char"/>
        </w:rPr>
        <w:t>Definition</w:t>
      </w:r>
      <w:r w:rsidRPr="006F21D8">
        <w:rPr>
          <w:rFonts w:ascii="Arial" w:hAnsi="Arial" w:cs="Arial"/>
        </w:rPr>
        <w:t xml:space="preserve">: </w:t>
      </w:r>
      <w:r w:rsidR="00B75AF8" w:rsidRPr="006F21D8">
        <w:rPr>
          <w:rFonts w:ascii="Arial" w:hAnsi="Arial" w:cs="Arial"/>
        </w:rPr>
        <w:t>Neglect is where the basic needs of a survivor are not being met. This may be physical neglect, medical neglect or supervisory neglect. It is generally a pattern of behaviour over time, rather than single or isolated incidents.</w:t>
      </w:r>
    </w:p>
    <w:p w14:paraId="71678826" w14:textId="6DB868AD" w:rsidR="00576643" w:rsidRPr="006F21D8" w:rsidRDefault="00576643" w:rsidP="00B75AF8">
      <w:pPr>
        <w:rPr>
          <w:rFonts w:ascii="Arial" w:hAnsi="Arial" w:cs="Arial"/>
        </w:rPr>
      </w:pPr>
      <w:r w:rsidRPr="006F21D8">
        <w:rPr>
          <w:rFonts w:ascii="Arial" w:hAnsi="Arial" w:cs="Arial"/>
        </w:rPr>
        <w:t xml:space="preserve">The </w:t>
      </w:r>
      <w:r w:rsidR="006A1851">
        <w:rPr>
          <w:rFonts w:ascii="Arial" w:hAnsi="Arial" w:cs="Arial"/>
        </w:rPr>
        <w:t>severity</w:t>
      </w:r>
      <w:r w:rsidRPr="006F21D8">
        <w:rPr>
          <w:rFonts w:ascii="Arial" w:hAnsi="Arial" w:cs="Arial"/>
        </w:rPr>
        <w:t xml:space="preserve"> of neglect is determined by considering both the nature of the neglect and the period over which it occurred. </w:t>
      </w:r>
    </w:p>
    <w:tbl>
      <w:tblPr>
        <w:tblStyle w:val="TableGrid"/>
        <w:tblW w:w="9498" w:type="dxa"/>
        <w:tblInd w:w="-5" w:type="dxa"/>
        <w:tblLook w:val="04A0" w:firstRow="1" w:lastRow="0" w:firstColumn="1" w:lastColumn="0" w:noHBand="0" w:noVBand="1"/>
      </w:tblPr>
      <w:tblGrid>
        <w:gridCol w:w="1524"/>
        <w:gridCol w:w="7974"/>
      </w:tblGrid>
      <w:tr w:rsidR="006C788F" w:rsidRPr="006F21D8" w14:paraId="59789C63" w14:textId="77777777">
        <w:tc>
          <w:tcPr>
            <w:tcW w:w="1276" w:type="dxa"/>
          </w:tcPr>
          <w:p w14:paraId="74FB5AAF" w14:textId="77777777" w:rsidR="006C788F" w:rsidRPr="0079326E" w:rsidRDefault="006C788F" w:rsidP="006517C0">
            <w:pPr>
              <w:pStyle w:val="Style3"/>
              <w:rPr>
                <w:b w:val="0"/>
                <w:bCs w:val="0"/>
              </w:rPr>
            </w:pPr>
            <w:r w:rsidRPr="0079326E">
              <w:t>Severity</w:t>
            </w:r>
          </w:p>
        </w:tc>
        <w:tc>
          <w:tcPr>
            <w:tcW w:w="8222" w:type="dxa"/>
          </w:tcPr>
          <w:p w14:paraId="69D2DD17" w14:textId="159DAA4D" w:rsidR="006C788F" w:rsidRPr="0079326E" w:rsidRDefault="006C788F" w:rsidP="006517C0">
            <w:pPr>
              <w:pStyle w:val="Style3"/>
              <w:rPr>
                <w:b w:val="0"/>
                <w:bCs w:val="0"/>
              </w:rPr>
            </w:pPr>
            <w:r w:rsidRPr="0079326E">
              <w:t>A survivor has experien</w:t>
            </w:r>
            <w:r w:rsidRPr="00047A36">
              <w:t>ce</w:t>
            </w:r>
            <w:r w:rsidR="0079326E" w:rsidRPr="00047A36">
              <w:t>d</w:t>
            </w:r>
          </w:p>
        </w:tc>
      </w:tr>
      <w:tr w:rsidR="006F21D8" w:rsidRPr="006F21D8" w14:paraId="756D1636" w14:textId="77777777">
        <w:tc>
          <w:tcPr>
            <w:tcW w:w="1276" w:type="dxa"/>
          </w:tcPr>
          <w:p w14:paraId="0314646D" w14:textId="15943FD5" w:rsidR="006F21D8" w:rsidRPr="00657202" w:rsidRDefault="006A1851" w:rsidP="006F21D8">
            <w:pPr>
              <w:rPr>
                <w:rFonts w:ascii="Arial" w:hAnsi="Arial" w:cs="Arial"/>
                <w:b/>
                <w:bCs/>
              </w:rPr>
            </w:pPr>
            <w:r>
              <w:rPr>
                <w:rFonts w:ascii="Arial" w:hAnsi="Arial" w:cs="Arial"/>
                <w:b/>
                <w:bCs/>
              </w:rPr>
              <w:t>Less</w:t>
            </w:r>
            <w:r w:rsidR="00657202" w:rsidRPr="00657202">
              <w:rPr>
                <w:rFonts w:ascii="Arial" w:hAnsi="Arial" w:cs="Arial"/>
                <w:b/>
                <w:bCs/>
              </w:rPr>
              <w:t xml:space="preserve"> severe</w:t>
            </w:r>
          </w:p>
        </w:tc>
        <w:tc>
          <w:tcPr>
            <w:tcW w:w="8222" w:type="dxa"/>
          </w:tcPr>
          <w:p w14:paraId="37B84494" w14:textId="77777777" w:rsidR="006F21D8" w:rsidRPr="006F21D8" w:rsidRDefault="006F21D8" w:rsidP="006F21D8">
            <w:pPr>
              <w:rPr>
                <w:rFonts w:ascii="Arial" w:hAnsi="Arial" w:cs="Arial"/>
              </w:rPr>
            </w:pPr>
            <w:r w:rsidRPr="006F21D8">
              <w:rPr>
                <w:rFonts w:ascii="Arial" w:hAnsi="Arial" w:cs="Arial"/>
              </w:rPr>
              <w:t>Examples can include:</w:t>
            </w:r>
          </w:p>
          <w:p w14:paraId="332BC439" w14:textId="1A6E291C" w:rsidR="006F21D8" w:rsidRPr="006F21D8" w:rsidRDefault="006F21D8" w:rsidP="006F21D8">
            <w:pPr>
              <w:pStyle w:val="ListParagraph"/>
              <w:numPr>
                <w:ilvl w:val="0"/>
                <w:numId w:val="20"/>
              </w:numPr>
              <w:rPr>
                <w:rFonts w:ascii="Arial" w:hAnsi="Arial" w:cs="Arial"/>
              </w:rPr>
            </w:pPr>
            <w:r w:rsidRPr="006F21D8">
              <w:rPr>
                <w:rFonts w:ascii="Arial" w:hAnsi="Arial" w:cs="Arial"/>
              </w:rPr>
              <w:t>An ongoing pattern</w:t>
            </w:r>
            <w:r w:rsidR="00A909C4">
              <w:rPr>
                <w:rFonts w:ascii="Arial" w:hAnsi="Arial" w:cs="Arial"/>
              </w:rPr>
              <w:t xml:space="preserve"> or practice</w:t>
            </w:r>
            <w:r w:rsidRPr="006F21D8">
              <w:rPr>
                <w:rFonts w:ascii="Arial" w:hAnsi="Arial" w:cs="Arial"/>
              </w:rPr>
              <w:t xml:space="preserve"> of allowing or requiring a survivor to miss school unjustifiably</w:t>
            </w:r>
          </w:p>
          <w:p w14:paraId="31138C1C" w14:textId="1F79B557" w:rsidR="006F21D8" w:rsidRPr="006F21D8" w:rsidRDefault="006F21D8" w:rsidP="006F21D8">
            <w:pPr>
              <w:pStyle w:val="ListParagraph"/>
              <w:numPr>
                <w:ilvl w:val="0"/>
                <w:numId w:val="20"/>
              </w:numPr>
              <w:rPr>
                <w:rFonts w:ascii="Arial" w:hAnsi="Arial" w:cs="Arial"/>
              </w:rPr>
            </w:pPr>
            <w:r w:rsidRPr="006F21D8">
              <w:rPr>
                <w:rFonts w:ascii="Arial" w:hAnsi="Arial" w:cs="Arial"/>
              </w:rPr>
              <w:t>Failing to provide the care required to maintain adequate personal hygiene</w:t>
            </w:r>
          </w:p>
          <w:p w14:paraId="55F2DA00" w14:textId="77777777" w:rsidR="006F21D8" w:rsidRPr="006F21D8" w:rsidRDefault="006F21D8" w:rsidP="006F21D8">
            <w:pPr>
              <w:pStyle w:val="ListParagraph"/>
              <w:numPr>
                <w:ilvl w:val="0"/>
                <w:numId w:val="20"/>
              </w:numPr>
              <w:rPr>
                <w:rFonts w:ascii="Arial" w:hAnsi="Arial" w:cs="Arial"/>
              </w:rPr>
            </w:pPr>
            <w:r w:rsidRPr="006F21D8">
              <w:rPr>
                <w:rFonts w:ascii="Arial" w:hAnsi="Arial" w:cs="Arial"/>
              </w:rPr>
              <w:t>Failure to provide sufficient food or clothing or required medical treatment</w:t>
            </w:r>
          </w:p>
          <w:p w14:paraId="60A204F2" w14:textId="77777777" w:rsidR="006F21D8" w:rsidRPr="006F21D8" w:rsidRDefault="006F21D8" w:rsidP="006F21D8">
            <w:pPr>
              <w:pStyle w:val="ListParagraph"/>
              <w:numPr>
                <w:ilvl w:val="0"/>
                <w:numId w:val="20"/>
              </w:numPr>
              <w:rPr>
                <w:rFonts w:ascii="Arial" w:hAnsi="Arial" w:cs="Arial"/>
              </w:rPr>
            </w:pPr>
            <w:r w:rsidRPr="006F21D8">
              <w:rPr>
                <w:rFonts w:ascii="Arial" w:hAnsi="Arial" w:cs="Arial"/>
              </w:rPr>
              <w:t>Condoning the use of drugs, alcohol, or involvement in crime</w:t>
            </w:r>
          </w:p>
          <w:p w14:paraId="42A494AD" w14:textId="77777777" w:rsidR="006F21D8" w:rsidRPr="006F21D8" w:rsidRDefault="006F21D8" w:rsidP="006F21D8">
            <w:pPr>
              <w:pStyle w:val="ListParagraph"/>
              <w:numPr>
                <w:ilvl w:val="0"/>
                <w:numId w:val="20"/>
              </w:numPr>
              <w:rPr>
                <w:rFonts w:ascii="Arial" w:hAnsi="Arial" w:cs="Arial"/>
              </w:rPr>
            </w:pPr>
            <w:r w:rsidRPr="006F21D8">
              <w:rPr>
                <w:rFonts w:ascii="Arial" w:hAnsi="Arial" w:cs="Arial"/>
              </w:rPr>
              <w:t>Living in an environment where for periods of time there is insufficient food, running water, power, functioning toilet</w:t>
            </w:r>
          </w:p>
          <w:p w14:paraId="209B0074" w14:textId="541F8842" w:rsidR="006F21D8" w:rsidRPr="006F21D8" w:rsidRDefault="006F21D8" w:rsidP="006F21D8">
            <w:pPr>
              <w:pStyle w:val="ListParagraph"/>
              <w:numPr>
                <w:ilvl w:val="0"/>
                <w:numId w:val="20"/>
              </w:numPr>
              <w:rPr>
                <w:rFonts w:ascii="Arial" w:hAnsi="Arial" w:cs="Arial"/>
              </w:rPr>
            </w:pPr>
            <w:r w:rsidRPr="006F21D8">
              <w:rPr>
                <w:rFonts w:ascii="Arial" w:hAnsi="Arial" w:cs="Arial"/>
              </w:rPr>
              <w:t>Having to complete chores/work that are inappropriate for the age and stage of the survivor.</w:t>
            </w:r>
          </w:p>
        </w:tc>
      </w:tr>
      <w:tr w:rsidR="006F21D8" w:rsidRPr="006F21D8" w14:paraId="327979EF" w14:textId="77777777">
        <w:tc>
          <w:tcPr>
            <w:tcW w:w="1276" w:type="dxa"/>
          </w:tcPr>
          <w:p w14:paraId="74FA1F08" w14:textId="33CFDCCF" w:rsidR="006F21D8" w:rsidRPr="006F21D8" w:rsidRDefault="006F21D8" w:rsidP="006F21D8">
            <w:pPr>
              <w:rPr>
                <w:rFonts w:ascii="Arial" w:hAnsi="Arial" w:cs="Arial"/>
              </w:rPr>
            </w:pPr>
            <w:r w:rsidRPr="006F21D8">
              <w:rPr>
                <w:rFonts w:ascii="Arial" w:hAnsi="Arial" w:cs="Arial"/>
                <w:b/>
                <w:bCs/>
              </w:rPr>
              <w:t>Mo</w:t>
            </w:r>
            <w:r w:rsidR="00657202">
              <w:rPr>
                <w:rFonts w:ascii="Arial" w:hAnsi="Arial" w:cs="Arial"/>
                <w:b/>
                <w:bCs/>
              </w:rPr>
              <w:t>re severe</w:t>
            </w:r>
          </w:p>
        </w:tc>
        <w:tc>
          <w:tcPr>
            <w:tcW w:w="8222" w:type="dxa"/>
          </w:tcPr>
          <w:p w14:paraId="795F9C24" w14:textId="77777777" w:rsidR="006F21D8" w:rsidRPr="006F21D8" w:rsidRDefault="006F21D8" w:rsidP="006F21D8">
            <w:pPr>
              <w:rPr>
                <w:rFonts w:ascii="Arial" w:hAnsi="Arial" w:cs="Arial"/>
              </w:rPr>
            </w:pPr>
            <w:r w:rsidRPr="006F21D8">
              <w:rPr>
                <w:rFonts w:ascii="Arial" w:hAnsi="Arial" w:cs="Arial"/>
              </w:rPr>
              <w:t>Examples can include:</w:t>
            </w:r>
          </w:p>
          <w:p w14:paraId="63F61447" w14:textId="77777777" w:rsidR="006F21D8" w:rsidRPr="006F21D8" w:rsidRDefault="006F21D8" w:rsidP="006F21D8">
            <w:pPr>
              <w:pStyle w:val="ListParagraph"/>
              <w:numPr>
                <w:ilvl w:val="0"/>
                <w:numId w:val="21"/>
              </w:numPr>
              <w:rPr>
                <w:rFonts w:ascii="Arial" w:hAnsi="Arial" w:cs="Arial"/>
              </w:rPr>
            </w:pPr>
            <w:r w:rsidRPr="006F21D8">
              <w:rPr>
                <w:rFonts w:ascii="Arial" w:hAnsi="Arial" w:cs="Arial"/>
              </w:rPr>
              <w:t xml:space="preserve">Endangering the life of the survivor by not taking them to hospital or seeking appropriate medical help for a </w:t>
            </w:r>
            <w:r w:rsidRPr="006F21D8">
              <w:rPr>
                <w:rFonts w:ascii="Arial" w:hAnsi="Arial" w:cs="Arial"/>
                <w:u w:val="single"/>
              </w:rPr>
              <w:t>serious</w:t>
            </w:r>
            <w:r w:rsidRPr="006F21D8">
              <w:rPr>
                <w:rFonts w:ascii="Arial" w:hAnsi="Arial" w:cs="Arial"/>
              </w:rPr>
              <w:t xml:space="preserve"> illness or injury where there is confirmation of that illness or injury</w:t>
            </w:r>
          </w:p>
          <w:p w14:paraId="515484DA" w14:textId="4FC82310" w:rsidR="006F21D8" w:rsidRPr="006F21D8" w:rsidRDefault="006F21D8" w:rsidP="006F21D8">
            <w:pPr>
              <w:pStyle w:val="ListParagraph"/>
              <w:numPr>
                <w:ilvl w:val="0"/>
                <w:numId w:val="21"/>
              </w:numPr>
              <w:rPr>
                <w:rFonts w:ascii="Arial" w:hAnsi="Arial" w:cs="Arial"/>
              </w:rPr>
            </w:pPr>
            <w:r w:rsidRPr="006F21D8">
              <w:rPr>
                <w:rFonts w:ascii="Arial" w:hAnsi="Arial" w:cs="Arial"/>
              </w:rPr>
              <w:t>Physical neglect to the extent the survivor becomes malnourished or otherwise requires medical intervention.</w:t>
            </w:r>
          </w:p>
        </w:tc>
      </w:tr>
      <w:tr w:rsidR="006F21D8" w:rsidRPr="006F21D8" w14:paraId="025FB659" w14:textId="77777777">
        <w:tc>
          <w:tcPr>
            <w:tcW w:w="1276" w:type="dxa"/>
          </w:tcPr>
          <w:p w14:paraId="79479E63" w14:textId="5C21EB24" w:rsidR="006F21D8" w:rsidRPr="006F21D8" w:rsidRDefault="006F21D8" w:rsidP="006F21D8">
            <w:pPr>
              <w:rPr>
                <w:rFonts w:ascii="Arial" w:hAnsi="Arial" w:cs="Arial"/>
              </w:rPr>
            </w:pPr>
            <w:r w:rsidRPr="006F21D8">
              <w:rPr>
                <w:rFonts w:ascii="Arial" w:hAnsi="Arial" w:cs="Arial"/>
                <w:b/>
                <w:bCs/>
              </w:rPr>
              <w:t>S</w:t>
            </w:r>
            <w:r w:rsidR="00657202">
              <w:rPr>
                <w:rFonts w:ascii="Arial" w:hAnsi="Arial" w:cs="Arial"/>
                <w:b/>
                <w:bCs/>
              </w:rPr>
              <w:t>ignificantly severe</w:t>
            </w:r>
          </w:p>
        </w:tc>
        <w:tc>
          <w:tcPr>
            <w:tcW w:w="8222" w:type="dxa"/>
          </w:tcPr>
          <w:p w14:paraId="0F1A634A" w14:textId="76E769FB" w:rsidR="006F21D8" w:rsidRPr="006F21D8" w:rsidRDefault="006F21D8" w:rsidP="006F21D8">
            <w:pPr>
              <w:rPr>
                <w:rFonts w:ascii="Arial" w:hAnsi="Arial" w:cs="Arial"/>
              </w:rPr>
            </w:pPr>
            <w:r w:rsidRPr="006F21D8">
              <w:rPr>
                <w:rFonts w:ascii="Arial" w:hAnsi="Arial" w:cs="Arial"/>
              </w:rPr>
              <w:t>Neglect at this level is likely to be exceptional and reflect a situation where there is serious physical and/or medical neglect over a long period of time such that the life of the survivor is threatened.</w:t>
            </w:r>
          </w:p>
        </w:tc>
      </w:tr>
    </w:tbl>
    <w:p w14:paraId="3E61DF84" w14:textId="67A9990F" w:rsidR="009300CE" w:rsidRPr="006F21D8" w:rsidRDefault="009300CE" w:rsidP="00103772">
      <w:pPr>
        <w:rPr>
          <w:rFonts w:ascii="Arial" w:hAnsi="Arial" w:cs="Arial"/>
        </w:rPr>
      </w:pPr>
    </w:p>
    <w:sectPr w:rsidR="009300CE" w:rsidRPr="006F21D8" w:rsidSect="002A75E9">
      <w:pgSz w:w="11906" w:h="16838"/>
      <w:pgMar w:top="1440" w:right="707" w:bottom="1440"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3FE4" w14:textId="77777777" w:rsidR="0078357C" w:rsidRDefault="0078357C" w:rsidP="006737A5">
      <w:pPr>
        <w:spacing w:after="0" w:line="240" w:lineRule="auto"/>
      </w:pPr>
      <w:r>
        <w:separator/>
      </w:r>
    </w:p>
  </w:endnote>
  <w:endnote w:type="continuationSeparator" w:id="0">
    <w:p w14:paraId="6982BD4F" w14:textId="77777777" w:rsidR="0078357C" w:rsidRDefault="0078357C" w:rsidP="006737A5">
      <w:pPr>
        <w:spacing w:after="0" w:line="240" w:lineRule="auto"/>
      </w:pPr>
      <w:r>
        <w:continuationSeparator/>
      </w:r>
    </w:p>
  </w:endnote>
  <w:endnote w:type="continuationNotice" w:id="1">
    <w:p w14:paraId="02EC354F" w14:textId="77777777" w:rsidR="0078357C" w:rsidRDefault="00783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471320"/>
      <w:docPartObj>
        <w:docPartGallery w:val="Page Numbers (Bottom of Page)"/>
        <w:docPartUnique/>
      </w:docPartObj>
    </w:sdtPr>
    <w:sdtEndPr>
      <w:rPr>
        <w:noProof/>
      </w:rPr>
    </w:sdtEndPr>
    <w:sdtContent>
      <w:p w14:paraId="31FB3A7E" w14:textId="3E7FBDD7" w:rsidR="00D044AA" w:rsidRDefault="00D044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7E52D" w14:textId="77777777" w:rsidR="00D044AA" w:rsidRDefault="00D0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8880" w14:textId="76FD2E2C" w:rsidR="00037BF8" w:rsidRDefault="00037BF8">
    <w:pPr>
      <w:pStyle w:val="Footer"/>
      <w:jc w:val="right"/>
    </w:pPr>
  </w:p>
  <w:p w14:paraId="30FA786C" w14:textId="77777777" w:rsidR="00037BF8" w:rsidRDefault="00037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81A9" w14:textId="77777777" w:rsidR="0078357C" w:rsidRDefault="0078357C" w:rsidP="006737A5">
      <w:pPr>
        <w:spacing w:after="0" w:line="240" w:lineRule="auto"/>
      </w:pPr>
      <w:r>
        <w:separator/>
      </w:r>
    </w:p>
  </w:footnote>
  <w:footnote w:type="continuationSeparator" w:id="0">
    <w:p w14:paraId="6A13F2E8" w14:textId="77777777" w:rsidR="0078357C" w:rsidRDefault="0078357C" w:rsidP="006737A5">
      <w:pPr>
        <w:spacing w:after="0" w:line="240" w:lineRule="auto"/>
      </w:pPr>
      <w:r>
        <w:continuationSeparator/>
      </w:r>
    </w:p>
  </w:footnote>
  <w:footnote w:type="continuationNotice" w:id="1">
    <w:p w14:paraId="201EC82D" w14:textId="77777777" w:rsidR="0078357C" w:rsidRDefault="0078357C">
      <w:pPr>
        <w:spacing w:after="0" w:line="240" w:lineRule="auto"/>
      </w:pPr>
    </w:p>
  </w:footnote>
  <w:footnote w:id="2">
    <w:p w14:paraId="20A2BBCD" w14:textId="510C772F" w:rsidR="001C2F6C" w:rsidRDefault="001C2F6C">
      <w:pPr>
        <w:pStyle w:val="FootnoteText"/>
      </w:pPr>
      <w:r>
        <w:rPr>
          <w:rStyle w:val="FootnoteReference"/>
        </w:rPr>
        <w:footnoteRef/>
      </w:r>
      <w:r>
        <w:t xml:space="preserve"> All potential category five payments shall be assessed as a discretionary payment and the process described in the discretionary payment policy guidance is to be followed.</w:t>
      </w:r>
    </w:p>
  </w:footnote>
  <w:footnote w:id="3">
    <w:p w14:paraId="121FB41E" w14:textId="77777777" w:rsidR="00CE7ED1" w:rsidRDefault="00CE7ED1" w:rsidP="00CE7ED1">
      <w:pPr>
        <w:pStyle w:val="FootnoteText"/>
      </w:pPr>
      <w:r>
        <w:rPr>
          <w:rStyle w:val="FootnoteReference"/>
        </w:rPr>
        <w:footnoteRef/>
      </w:r>
      <w:r>
        <w:t xml:space="preserve"> Which is not necessarily the full </w:t>
      </w:r>
      <w:proofErr w:type="gramStart"/>
      <w:r>
        <w:t>period of time</w:t>
      </w:r>
      <w:proofErr w:type="gramEnd"/>
      <w:r>
        <w:t xml:space="preserve"> in care.</w:t>
      </w:r>
    </w:p>
  </w:footnote>
  <w:footnote w:id="4">
    <w:p w14:paraId="5900BAF0" w14:textId="272E669E" w:rsidR="00F57285" w:rsidRDefault="00F57285">
      <w:pPr>
        <w:pStyle w:val="FootnoteText"/>
      </w:pPr>
      <w:r>
        <w:rPr>
          <w:rStyle w:val="FootnoteReference"/>
        </w:rPr>
        <w:footnoteRef/>
      </w:r>
      <w:r>
        <w:t xml:space="preserve"> Depending on the nature of the assault, this may be </w:t>
      </w:r>
      <w:r w:rsidR="00D34F12">
        <w:t>considered more se</w:t>
      </w:r>
      <w:r w:rsidR="00B1269F">
        <w:t>vere.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290"/>
    <w:multiLevelType w:val="hybridMultilevel"/>
    <w:tmpl w:val="BC720B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B81F31"/>
    <w:multiLevelType w:val="hybridMultilevel"/>
    <w:tmpl w:val="C13E15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D941013"/>
    <w:multiLevelType w:val="hybridMultilevel"/>
    <w:tmpl w:val="66BA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AB70A1"/>
    <w:multiLevelType w:val="hybridMultilevel"/>
    <w:tmpl w:val="57FE25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5EC3FB5"/>
    <w:multiLevelType w:val="hybridMultilevel"/>
    <w:tmpl w:val="9DE855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692794"/>
    <w:multiLevelType w:val="hybridMultilevel"/>
    <w:tmpl w:val="3244EC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04721E"/>
    <w:multiLevelType w:val="hybridMultilevel"/>
    <w:tmpl w:val="5B009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560210"/>
    <w:multiLevelType w:val="hybridMultilevel"/>
    <w:tmpl w:val="9796C0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C683BA3"/>
    <w:multiLevelType w:val="hybridMultilevel"/>
    <w:tmpl w:val="8CD40E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653F39"/>
    <w:multiLevelType w:val="hybridMultilevel"/>
    <w:tmpl w:val="7F5ED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4531762"/>
    <w:multiLevelType w:val="hybridMultilevel"/>
    <w:tmpl w:val="5B125B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50A7D3C"/>
    <w:multiLevelType w:val="hybridMultilevel"/>
    <w:tmpl w:val="857418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A963B7D"/>
    <w:multiLevelType w:val="hybridMultilevel"/>
    <w:tmpl w:val="C57015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ACF4EC3"/>
    <w:multiLevelType w:val="hybridMultilevel"/>
    <w:tmpl w:val="31D2A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C65510"/>
    <w:multiLevelType w:val="hybridMultilevel"/>
    <w:tmpl w:val="14E29D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46C174A"/>
    <w:multiLevelType w:val="hybridMultilevel"/>
    <w:tmpl w:val="EF9847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47F25E3E"/>
    <w:multiLevelType w:val="hybridMultilevel"/>
    <w:tmpl w:val="9AA88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85A6F2C"/>
    <w:multiLevelType w:val="hybridMultilevel"/>
    <w:tmpl w:val="BE3C8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738491E"/>
    <w:multiLevelType w:val="hybridMultilevel"/>
    <w:tmpl w:val="AD0C4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83A73ED"/>
    <w:multiLevelType w:val="hybridMultilevel"/>
    <w:tmpl w:val="4CC80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FA2B72"/>
    <w:multiLevelType w:val="hybridMultilevel"/>
    <w:tmpl w:val="DA4E7F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CE72F9F"/>
    <w:multiLevelType w:val="hybridMultilevel"/>
    <w:tmpl w:val="28AA51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0FC3455"/>
    <w:multiLevelType w:val="hybridMultilevel"/>
    <w:tmpl w:val="995257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2417D96"/>
    <w:multiLevelType w:val="hybridMultilevel"/>
    <w:tmpl w:val="85B017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FEE18D9"/>
    <w:multiLevelType w:val="hybridMultilevel"/>
    <w:tmpl w:val="0AE430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FF64DFF"/>
    <w:multiLevelType w:val="hybridMultilevel"/>
    <w:tmpl w:val="0EA64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31878634">
    <w:abstractNumId w:val="20"/>
  </w:num>
  <w:num w:numId="2" w16cid:durableId="905072245">
    <w:abstractNumId w:val="10"/>
  </w:num>
  <w:num w:numId="3" w16cid:durableId="693073016">
    <w:abstractNumId w:val="0"/>
  </w:num>
  <w:num w:numId="4" w16cid:durableId="1377198823">
    <w:abstractNumId w:val="2"/>
  </w:num>
  <w:num w:numId="5" w16cid:durableId="1636640997">
    <w:abstractNumId w:val="4"/>
  </w:num>
  <w:num w:numId="6" w16cid:durableId="1003124900">
    <w:abstractNumId w:val="24"/>
  </w:num>
  <w:num w:numId="7" w16cid:durableId="1504929630">
    <w:abstractNumId w:val="16"/>
  </w:num>
  <w:num w:numId="8" w16cid:durableId="956567968">
    <w:abstractNumId w:val="18"/>
  </w:num>
  <w:num w:numId="9" w16cid:durableId="1610115592">
    <w:abstractNumId w:val="25"/>
  </w:num>
  <w:num w:numId="10" w16cid:durableId="71631272">
    <w:abstractNumId w:val="13"/>
  </w:num>
  <w:num w:numId="11" w16cid:durableId="131944925">
    <w:abstractNumId w:val="19"/>
  </w:num>
  <w:num w:numId="12" w16cid:durableId="575633814">
    <w:abstractNumId w:val="9"/>
  </w:num>
  <w:num w:numId="13" w16cid:durableId="659112659">
    <w:abstractNumId w:val="17"/>
  </w:num>
  <w:num w:numId="14" w16cid:durableId="478962200">
    <w:abstractNumId w:val="1"/>
  </w:num>
  <w:num w:numId="15" w16cid:durableId="1280717520">
    <w:abstractNumId w:val="3"/>
  </w:num>
  <w:num w:numId="16" w16cid:durableId="507333833">
    <w:abstractNumId w:val="23"/>
  </w:num>
  <w:num w:numId="17" w16cid:durableId="916013521">
    <w:abstractNumId w:val="14"/>
  </w:num>
  <w:num w:numId="18" w16cid:durableId="431318460">
    <w:abstractNumId w:val="12"/>
  </w:num>
  <w:num w:numId="19" w16cid:durableId="589779590">
    <w:abstractNumId w:val="11"/>
  </w:num>
  <w:num w:numId="20" w16cid:durableId="188494244">
    <w:abstractNumId w:val="7"/>
  </w:num>
  <w:num w:numId="21" w16cid:durableId="279069295">
    <w:abstractNumId w:val="22"/>
  </w:num>
  <w:num w:numId="22" w16cid:durableId="1396657536">
    <w:abstractNumId w:val="21"/>
  </w:num>
  <w:num w:numId="23" w16cid:durableId="146439807">
    <w:abstractNumId w:val="8"/>
  </w:num>
  <w:num w:numId="24" w16cid:durableId="2126339508">
    <w:abstractNumId w:val="5"/>
  </w:num>
  <w:num w:numId="25" w16cid:durableId="2061858874">
    <w:abstractNumId w:val="6"/>
  </w:num>
  <w:num w:numId="26" w16cid:durableId="1480924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A5"/>
    <w:rsid w:val="00003B88"/>
    <w:rsid w:val="00006730"/>
    <w:rsid w:val="00007BC5"/>
    <w:rsid w:val="00007D32"/>
    <w:rsid w:val="0001120B"/>
    <w:rsid w:val="000134BE"/>
    <w:rsid w:val="00017840"/>
    <w:rsid w:val="00017970"/>
    <w:rsid w:val="000203B4"/>
    <w:rsid w:val="0002321E"/>
    <w:rsid w:val="00024ED2"/>
    <w:rsid w:val="000256B2"/>
    <w:rsid w:val="0002718E"/>
    <w:rsid w:val="00027684"/>
    <w:rsid w:val="0003003B"/>
    <w:rsid w:val="000305EE"/>
    <w:rsid w:val="000306E9"/>
    <w:rsid w:val="00030C1A"/>
    <w:rsid w:val="00034A97"/>
    <w:rsid w:val="000363AB"/>
    <w:rsid w:val="00037BF8"/>
    <w:rsid w:val="00040F15"/>
    <w:rsid w:val="00041015"/>
    <w:rsid w:val="000421EB"/>
    <w:rsid w:val="00043953"/>
    <w:rsid w:val="00043FB3"/>
    <w:rsid w:val="00043FFA"/>
    <w:rsid w:val="000441B0"/>
    <w:rsid w:val="00047A36"/>
    <w:rsid w:val="00053151"/>
    <w:rsid w:val="00055681"/>
    <w:rsid w:val="00060B4D"/>
    <w:rsid w:val="00062610"/>
    <w:rsid w:val="000626BD"/>
    <w:rsid w:val="00062A43"/>
    <w:rsid w:val="00063C24"/>
    <w:rsid w:val="00064320"/>
    <w:rsid w:val="00065D5B"/>
    <w:rsid w:val="00066255"/>
    <w:rsid w:val="000668E6"/>
    <w:rsid w:val="000773F0"/>
    <w:rsid w:val="00077871"/>
    <w:rsid w:val="00077F7F"/>
    <w:rsid w:val="00080E5F"/>
    <w:rsid w:val="00080FEA"/>
    <w:rsid w:val="00081995"/>
    <w:rsid w:val="00082CA5"/>
    <w:rsid w:val="00091247"/>
    <w:rsid w:val="0009437C"/>
    <w:rsid w:val="00096382"/>
    <w:rsid w:val="00097E2F"/>
    <w:rsid w:val="000A01F9"/>
    <w:rsid w:val="000A02A2"/>
    <w:rsid w:val="000A0519"/>
    <w:rsid w:val="000A0993"/>
    <w:rsid w:val="000A4398"/>
    <w:rsid w:val="000A511A"/>
    <w:rsid w:val="000A57A7"/>
    <w:rsid w:val="000B0388"/>
    <w:rsid w:val="000B0D90"/>
    <w:rsid w:val="000B2E0B"/>
    <w:rsid w:val="000B37CC"/>
    <w:rsid w:val="000B50D6"/>
    <w:rsid w:val="000B640A"/>
    <w:rsid w:val="000B6A32"/>
    <w:rsid w:val="000B6B61"/>
    <w:rsid w:val="000B75F9"/>
    <w:rsid w:val="000C0782"/>
    <w:rsid w:val="000C099A"/>
    <w:rsid w:val="000C1E1A"/>
    <w:rsid w:val="000C34D8"/>
    <w:rsid w:val="000C44A0"/>
    <w:rsid w:val="000C62B7"/>
    <w:rsid w:val="000C68E0"/>
    <w:rsid w:val="000D1ED9"/>
    <w:rsid w:val="000D2571"/>
    <w:rsid w:val="000D5A0A"/>
    <w:rsid w:val="000D6CA3"/>
    <w:rsid w:val="000D72AB"/>
    <w:rsid w:val="000D7CC3"/>
    <w:rsid w:val="000E0958"/>
    <w:rsid w:val="000E1F3B"/>
    <w:rsid w:val="000E3752"/>
    <w:rsid w:val="000E4097"/>
    <w:rsid w:val="000E4245"/>
    <w:rsid w:val="000E6933"/>
    <w:rsid w:val="000F0FA6"/>
    <w:rsid w:val="000F2465"/>
    <w:rsid w:val="001003B6"/>
    <w:rsid w:val="0010054C"/>
    <w:rsid w:val="00100FD3"/>
    <w:rsid w:val="00103772"/>
    <w:rsid w:val="001047F6"/>
    <w:rsid w:val="0010508C"/>
    <w:rsid w:val="0010564B"/>
    <w:rsid w:val="00106E89"/>
    <w:rsid w:val="001079BB"/>
    <w:rsid w:val="00111583"/>
    <w:rsid w:val="00116863"/>
    <w:rsid w:val="00117009"/>
    <w:rsid w:val="00117454"/>
    <w:rsid w:val="0012012F"/>
    <w:rsid w:val="00120244"/>
    <w:rsid w:val="00122168"/>
    <w:rsid w:val="00123794"/>
    <w:rsid w:val="00123E5E"/>
    <w:rsid w:val="00130291"/>
    <w:rsid w:val="0013251C"/>
    <w:rsid w:val="00133E4F"/>
    <w:rsid w:val="00147430"/>
    <w:rsid w:val="00150075"/>
    <w:rsid w:val="00150C31"/>
    <w:rsid w:val="00151C78"/>
    <w:rsid w:val="0015279F"/>
    <w:rsid w:val="00153CB7"/>
    <w:rsid w:val="001540D0"/>
    <w:rsid w:val="001548B6"/>
    <w:rsid w:val="0016056F"/>
    <w:rsid w:val="00161E67"/>
    <w:rsid w:val="0016266F"/>
    <w:rsid w:val="00164451"/>
    <w:rsid w:val="0016493E"/>
    <w:rsid w:val="00166CE9"/>
    <w:rsid w:val="0016762C"/>
    <w:rsid w:val="00170A69"/>
    <w:rsid w:val="001736D8"/>
    <w:rsid w:val="00174234"/>
    <w:rsid w:val="001753ED"/>
    <w:rsid w:val="001778A4"/>
    <w:rsid w:val="00180F27"/>
    <w:rsid w:val="00181767"/>
    <w:rsid w:val="00182C45"/>
    <w:rsid w:val="00182CA0"/>
    <w:rsid w:val="001837E8"/>
    <w:rsid w:val="001865F5"/>
    <w:rsid w:val="00191F2F"/>
    <w:rsid w:val="00192B8B"/>
    <w:rsid w:val="00193FB9"/>
    <w:rsid w:val="00194CC8"/>
    <w:rsid w:val="00195474"/>
    <w:rsid w:val="001A1D57"/>
    <w:rsid w:val="001A3DEB"/>
    <w:rsid w:val="001A426E"/>
    <w:rsid w:val="001A79A5"/>
    <w:rsid w:val="001B0796"/>
    <w:rsid w:val="001B5CE4"/>
    <w:rsid w:val="001C2F6C"/>
    <w:rsid w:val="001C5B38"/>
    <w:rsid w:val="001C63D6"/>
    <w:rsid w:val="001D1885"/>
    <w:rsid w:val="001D2DD6"/>
    <w:rsid w:val="001D3270"/>
    <w:rsid w:val="001D695F"/>
    <w:rsid w:val="001E0B35"/>
    <w:rsid w:val="001E1317"/>
    <w:rsid w:val="001E16EA"/>
    <w:rsid w:val="001E33A8"/>
    <w:rsid w:val="001E342E"/>
    <w:rsid w:val="001E3F30"/>
    <w:rsid w:val="001E3F36"/>
    <w:rsid w:val="001E50DE"/>
    <w:rsid w:val="001E5D76"/>
    <w:rsid w:val="001E764B"/>
    <w:rsid w:val="001E7DCE"/>
    <w:rsid w:val="001F47C0"/>
    <w:rsid w:val="001F7706"/>
    <w:rsid w:val="002059F2"/>
    <w:rsid w:val="00206B9A"/>
    <w:rsid w:val="002077F0"/>
    <w:rsid w:val="00207DDF"/>
    <w:rsid w:val="00207ED4"/>
    <w:rsid w:val="00212661"/>
    <w:rsid w:val="002130E9"/>
    <w:rsid w:val="00214B26"/>
    <w:rsid w:val="00217D14"/>
    <w:rsid w:val="00220986"/>
    <w:rsid w:val="0022277C"/>
    <w:rsid w:val="00222995"/>
    <w:rsid w:val="0022345B"/>
    <w:rsid w:val="00224E27"/>
    <w:rsid w:val="002260C8"/>
    <w:rsid w:val="002267B2"/>
    <w:rsid w:val="00226967"/>
    <w:rsid w:val="002323B9"/>
    <w:rsid w:val="00233AF9"/>
    <w:rsid w:val="00235D4C"/>
    <w:rsid w:val="00236750"/>
    <w:rsid w:val="0024034A"/>
    <w:rsid w:val="00240E69"/>
    <w:rsid w:val="00241960"/>
    <w:rsid w:val="00241BDF"/>
    <w:rsid w:val="002444AB"/>
    <w:rsid w:val="0024675A"/>
    <w:rsid w:val="00247845"/>
    <w:rsid w:val="00247ACB"/>
    <w:rsid w:val="002516BF"/>
    <w:rsid w:val="00251C9C"/>
    <w:rsid w:val="00252661"/>
    <w:rsid w:val="00252729"/>
    <w:rsid w:val="00252FB0"/>
    <w:rsid w:val="0025613A"/>
    <w:rsid w:val="00260CE7"/>
    <w:rsid w:val="002622A0"/>
    <w:rsid w:val="00264980"/>
    <w:rsid w:val="002674EC"/>
    <w:rsid w:val="00270CA4"/>
    <w:rsid w:val="00271A92"/>
    <w:rsid w:val="0027220B"/>
    <w:rsid w:val="0028026A"/>
    <w:rsid w:val="002832F6"/>
    <w:rsid w:val="00283371"/>
    <w:rsid w:val="002847E7"/>
    <w:rsid w:val="00286F6B"/>
    <w:rsid w:val="00287F37"/>
    <w:rsid w:val="002A064B"/>
    <w:rsid w:val="002A1DA5"/>
    <w:rsid w:val="002A23D9"/>
    <w:rsid w:val="002A42D4"/>
    <w:rsid w:val="002A59DA"/>
    <w:rsid w:val="002A75E9"/>
    <w:rsid w:val="002B00C6"/>
    <w:rsid w:val="002B0640"/>
    <w:rsid w:val="002B31C3"/>
    <w:rsid w:val="002B3827"/>
    <w:rsid w:val="002B3D7F"/>
    <w:rsid w:val="002B529E"/>
    <w:rsid w:val="002B691C"/>
    <w:rsid w:val="002B7D9C"/>
    <w:rsid w:val="002B7EF3"/>
    <w:rsid w:val="002C00C8"/>
    <w:rsid w:val="002C0A86"/>
    <w:rsid w:val="002C17F0"/>
    <w:rsid w:val="002C376C"/>
    <w:rsid w:val="002C5E2B"/>
    <w:rsid w:val="002C6328"/>
    <w:rsid w:val="002C67B9"/>
    <w:rsid w:val="002C7DE0"/>
    <w:rsid w:val="002D43B4"/>
    <w:rsid w:val="002D5B3A"/>
    <w:rsid w:val="002D62CB"/>
    <w:rsid w:val="002D6AD3"/>
    <w:rsid w:val="002D74B8"/>
    <w:rsid w:val="002E03CD"/>
    <w:rsid w:val="002E0716"/>
    <w:rsid w:val="002E3397"/>
    <w:rsid w:val="002E3E52"/>
    <w:rsid w:val="002E7A9A"/>
    <w:rsid w:val="002F04F5"/>
    <w:rsid w:val="002F19A3"/>
    <w:rsid w:val="002F1B86"/>
    <w:rsid w:val="002F2F0F"/>
    <w:rsid w:val="002F31A7"/>
    <w:rsid w:val="002F361A"/>
    <w:rsid w:val="002F4DA5"/>
    <w:rsid w:val="002F51C2"/>
    <w:rsid w:val="002F5678"/>
    <w:rsid w:val="002F66CB"/>
    <w:rsid w:val="002F6F19"/>
    <w:rsid w:val="002F734F"/>
    <w:rsid w:val="002F78DD"/>
    <w:rsid w:val="00301C52"/>
    <w:rsid w:val="00302704"/>
    <w:rsid w:val="00304407"/>
    <w:rsid w:val="00312675"/>
    <w:rsid w:val="00314E76"/>
    <w:rsid w:val="00317A8C"/>
    <w:rsid w:val="00320F96"/>
    <w:rsid w:val="0032193F"/>
    <w:rsid w:val="003227CF"/>
    <w:rsid w:val="0032301A"/>
    <w:rsid w:val="00324F98"/>
    <w:rsid w:val="003310FF"/>
    <w:rsid w:val="00331529"/>
    <w:rsid w:val="00333131"/>
    <w:rsid w:val="0033361D"/>
    <w:rsid w:val="003344D4"/>
    <w:rsid w:val="00340D3A"/>
    <w:rsid w:val="00343B7E"/>
    <w:rsid w:val="00343F23"/>
    <w:rsid w:val="00346081"/>
    <w:rsid w:val="00346452"/>
    <w:rsid w:val="00347066"/>
    <w:rsid w:val="00351901"/>
    <w:rsid w:val="003522FE"/>
    <w:rsid w:val="00353A37"/>
    <w:rsid w:val="00353B21"/>
    <w:rsid w:val="00353E1C"/>
    <w:rsid w:val="00353EA7"/>
    <w:rsid w:val="0035482A"/>
    <w:rsid w:val="003556B0"/>
    <w:rsid w:val="00357642"/>
    <w:rsid w:val="0036018D"/>
    <w:rsid w:val="003606BF"/>
    <w:rsid w:val="00364DD6"/>
    <w:rsid w:val="00364FC9"/>
    <w:rsid w:val="0037231D"/>
    <w:rsid w:val="00374DCF"/>
    <w:rsid w:val="00375B3C"/>
    <w:rsid w:val="00376397"/>
    <w:rsid w:val="003764EC"/>
    <w:rsid w:val="00381922"/>
    <w:rsid w:val="00382F87"/>
    <w:rsid w:val="003866DE"/>
    <w:rsid w:val="00386954"/>
    <w:rsid w:val="00390B41"/>
    <w:rsid w:val="003A09C1"/>
    <w:rsid w:val="003A1889"/>
    <w:rsid w:val="003B0DC1"/>
    <w:rsid w:val="003B430E"/>
    <w:rsid w:val="003B69AB"/>
    <w:rsid w:val="003B75EF"/>
    <w:rsid w:val="003C0F2D"/>
    <w:rsid w:val="003C2063"/>
    <w:rsid w:val="003C5539"/>
    <w:rsid w:val="003D0005"/>
    <w:rsid w:val="003D07C4"/>
    <w:rsid w:val="003D0C97"/>
    <w:rsid w:val="003D1600"/>
    <w:rsid w:val="003D6406"/>
    <w:rsid w:val="003D6BBF"/>
    <w:rsid w:val="003E148B"/>
    <w:rsid w:val="003E4801"/>
    <w:rsid w:val="003E54DF"/>
    <w:rsid w:val="003E5B49"/>
    <w:rsid w:val="003E64CC"/>
    <w:rsid w:val="003F5A41"/>
    <w:rsid w:val="00400B0E"/>
    <w:rsid w:val="00401302"/>
    <w:rsid w:val="00401436"/>
    <w:rsid w:val="00401D91"/>
    <w:rsid w:val="00402057"/>
    <w:rsid w:val="00403A4B"/>
    <w:rsid w:val="00403ECB"/>
    <w:rsid w:val="0040477F"/>
    <w:rsid w:val="00406AC2"/>
    <w:rsid w:val="00407461"/>
    <w:rsid w:val="00410E31"/>
    <w:rsid w:val="00413B05"/>
    <w:rsid w:val="00415F09"/>
    <w:rsid w:val="00417515"/>
    <w:rsid w:val="004177D6"/>
    <w:rsid w:val="00417A9C"/>
    <w:rsid w:val="004204FD"/>
    <w:rsid w:val="00420E42"/>
    <w:rsid w:val="004259F8"/>
    <w:rsid w:val="004260B9"/>
    <w:rsid w:val="00426632"/>
    <w:rsid w:val="00431123"/>
    <w:rsid w:val="00431D5A"/>
    <w:rsid w:val="00431D99"/>
    <w:rsid w:val="00432106"/>
    <w:rsid w:val="00432374"/>
    <w:rsid w:val="00433616"/>
    <w:rsid w:val="00437B28"/>
    <w:rsid w:val="0044234B"/>
    <w:rsid w:val="00443B7A"/>
    <w:rsid w:val="00443E88"/>
    <w:rsid w:val="00450E79"/>
    <w:rsid w:val="00450F07"/>
    <w:rsid w:val="004519C8"/>
    <w:rsid w:val="00453D7F"/>
    <w:rsid w:val="00457801"/>
    <w:rsid w:val="00460E27"/>
    <w:rsid w:val="00465726"/>
    <w:rsid w:val="00465EBC"/>
    <w:rsid w:val="00474947"/>
    <w:rsid w:val="0047592B"/>
    <w:rsid w:val="00482DE0"/>
    <w:rsid w:val="00484175"/>
    <w:rsid w:val="00484DB6"/>
    <w:rsid w:val="004853B7"/>
    <w:rsid w:val="00485E13"/>
    <w:rsid w:val="0048659B"/>
    <w:rsid w:val="00492EE2"/>
    <w:rsid w:val="004937B0"/>
    <w:rsid w:val="00496354"/>
    <w:rsid w:val="00497659"/>
    <w:rsid w:val="00497FB2"/>
    <w:rsid w:val="004A1875"/>
    <w:rsid w:val="004A666A"/>
    <w:rsid w:val="004B4C58"/>
    <w:rsid w:val="004B5837"/>
    <w:rsid w:val="004B590F"/>
    <w:rsid w:val="004B6529"/>
    <w:rsid w:val="004C2489"/>
    <w:rsid w:val="004C2F9D"/>
    <w:rsid w:val="004C5527"/>
    <w:rsid w:val="004D5E43"/>
    <w:rsid w:val="004E00D1"/>
    <w:rsid w:val="004E2E4F"/>
    <w:rsid w:val="004E31DC"/>
    <w:rsid w:val="004E45D5"/>
    <w:rsid w:val="004E5F71"/>
    <w:rsid w:val="004E6753"/>
    <w:rsid w:val="004F0605"/>
    <w:rsid w:val="004F2744"/>
    <w:rsid w:val="004F40B2"/>
    <w:rsid w:val="004F5231"/>
    <w:rsid w:val="00501E06"/>
    <w:rsid w:val="00501F36"/>
    <w:rsid w:val="00502878"/>
    <w:rsid w:val="00503797"/>
    <w:rsid w:val="00503911"/>
    <w:rsid w:val="00504609"/>
    <w:rsid w:val="005056C1"/>
    <w:rsid w:val="00506F40"/>
    <w:rsid w:val="0051024C"/>
    <w:rsid w:val="005117B2"/>
    <w:rsid w:val="00512C1F"/>
    <w:rsid w:val="00513339"/>
    <w:rsid w:val="0051376B"/>
    <w:rsid w:val="0051424E"/>
    <w:rsid w:val="005147FE"/>
    <w:rsid w:val="00514806"/>
    <w:rsid w:val="005154F3"/>
    <w:rsid w:val="00517E44"/>
    <w:rsid w:val="005204D1"/>
    <w:rsid w:val="00521584"/>
    <w:rsid w:val="00527DA6"/>
    <w:rsid w:val="0053365A"/>
    <w:rsid w:val="00541562"/>
    <w:rsid w:val="00541B52"/>
    <w:rsid w:val="00541BC8"/>
    <w:rsid w:val="0054352F"/>
    <w:rsid w:val="005474C8"/>
    <w:rsid w:val="00553C09"/>
    <w:rsid w:val="00553C4E"/>
    <w:rsid w:val="00554373"/>
    <w:rsid w:val="0055748F"/>
    <w:rsid w:val="00561393"/>
    <w:rsid w:val="00561CE3"/>
    <w:rsid w:val="00565142"/>
    <w:rsid w:val="005709F5"/>
    <w:rsid w:val="0057145A"/>
    <w:rsid w:val="00575D89"/>
    <w:rsid w:val="00576089"/>
    <w:rsid w:val="00576643"/>
    <w:rsid w:val="00577308"/>
    <w:rsid w:val="005776C8"/>
    <w:rsid w:val="005825FA"/>
    <w:rsid w:val="005831D2"/>
    <w:rsid w:val="00583DF5"/>
    <w:rsid w:val="00584412"/>
    <w:rsid w:val="00584677"/>
    <w:rsid w:val="00585862"/>
    <w:rsid w:val="00585A38"/>
    <w:rsid w:val="0058609D"/>
    <w:rsid w:val="00592A13"/>
    <w:rsid w:val="005A06E9"/>
    <w:rsid w:val="005A5765"/>
    <w:rsid w:val="005A62C8"/>
    <w:rsid w:val="005A773C"/>
    <w:rsid w:val="005B00AA"/>
    <w:rsid w:val="005B26B9"/>
    <w:rsid w:val="005B323B"/>
    <w:rsid w:val="005B4909"/>
    <w:rsid w:val="005B4C83"/>
    <w:rsid w:val="005B5403"/>
    <w:rsid w:val="005B5B52"/>
    <w:rsid w:val="005B73A0"/>
    <w:rsid w:val="005C0CF1"/>
    <w:rsid w:val="005C299C"/>
    <w:rsid w:val="005C333C"/>
    <w:rsid w:val="005C6E6B"/>
    <w:rsid w:val="005D09C1"/>
    <w:rsid w:val="005D183B"/>
    <w:rsid w:val="005D1A52"/>
    <w:rsid w:val="005D32F8"/>
    <w:rsid w:val="005D3B83"/>
    <w:rsid w:val="005D3C3A"/>
    <w:rsid w:val="005D5CDA"/>
    <w:rsid w:val="005D6310"/>
    <w:rsid w:val="005D7D92"/>
    <w:rsid w:val="005D7F55"/>
    <w:rsid w:val="005E213A"/>
    <w:rsid w:val="005E4123"/>
    <w:rsid w:val="005E4409"/>
    <w:rsid w:val="005E6132"/>
    <w:rsid w:val="005F36D4"/>
    <w:rsid w:val="005F51CE"/>
    <w:rsid w:val="005F534F"/>
    <w:rsid w:val="005F6DAD"/>
    <w:rsid w:val="005F7B06"/>
    <w:rsid w:val="006054D5"/>
    <w:rsid w:val="006064F1"/>
    <w:rsid w:val="00606EAA"/>
    <w:rsid w:val="00610B24"/>
    <w:rsid w:val="00615A1C"/>
    <w:rsid w:val="00626F35"/>
    <w:rsid w:val="00631222"/>
    <w:rsid w:val="0063293C"/>
    <w:rsid w:val="006374CB"/>
    <w:rsid w:val="006375A2"/>
    <w:rsid w:val="00642878"/>
    <w:rsid w:val="00643072"/>
    <w:rsid w:val="0064322B"/>
    <w:rsid w:val="006432AB"/>
    <w:rsid w:val="0064496B"/>
    <w:rsid w:val="00644E91"/>
    <w:rsid w:val="0064543C"/>
    <w:rsid w:val="00645D2B"/>
    <w:rsid w:val="00650CD3"/>
    <w:rsid w:val="006517C0"/>
    <w:rsid w:val="00652D35"/>
    <w:rsid w:val="00653AC4"/>
    <w:rsid w:val="00654B5C"/>
    <w:rsid w:val="00654E05"/>
    <w:rsid w:val="006557EB"/>
    <w:rsid w:val="0065617F"/>
    <w:rsid w:val="006564FB"/>
    <w:rsid w:val="00657202"/>
    <w:rsid w:val="00657EC3"/>
    <w:rsid w:val="0066077C"/>
    <w:rsid w:val="00660E72"/>
    <w:rsid w:val="00663691"/>
    <w:rsid w:val="00663CF2"/>
    <w:rsid w:val="006661C8"/>
    <w:rsid w:val="0066673E"/>
    <w:rsid w:val="006669A1"/>
    <w:rsid w:val="006737A5"/>
    <w:rsid w:val="00675C7A"/>
    <w:rsid w:val="00677D18"/>
    <w:rsid w:val="006835C1"/>
    <w:rsid w:val="00684BC7"/>
    <w:rsid w:val="00685ECC"/>
    <w:rsid w:val="00686180"/>
    <w:rsid w:val="00692688"/>
    <w:rsid w:val="00694B3C"/>
    <w:rsid w:val="006966DB"/>
    <w:rsid w:val="006970B7"/>
    <w:rsid w:val="0069789A"/>
    <w:rsid w:val="006A1851"/>
    <w:rsid w:val="006A7908"/>
    <w:rsid w:val="006B03E0"/>
    <w:rsid w:val="006B27DD"/>
    <w:rsid w:val="006B2D18"/>
    <w:rsid w:val="006B3C44"/>
    <w:rsid w:val="006B6151"/>
    <w:rsid w:val="006C14B6"/>
    <w:rsid w:val="006C7562"/>
    <w:rsid w:val="006C788F"/>
    <w:rsid w:val="006D2CD7"/>
    <w:rsid w:val="006D2D83"/>
    <w:rsid w:val="006D3783"/>
    <w:rsid w:val="006D57F4"/>
    <w:rsid w:val="006E147F"/>
    <w:rsid w:val="006E1829"/>
    <w:rsid w:val="006E1BAB"/>
    <w:rsid w:val="006E2236"/>
    <w:rsid w:val="006E4019"/>
    <w:rsid w:val="006E65B5"/>
    <w:rsid w:val="006E6B39"/>
    <w:rsid w:val="006E73D3"/>
    <w:rsid w:val="006E7818"/>
    <w:rsid w:val="006E7E87"/>
    <w:rsid w:val="006F1D5B"/>
    <w:rsid w:val="006F20F1"/>
    <w:rsid w:val="006F21D8"/>
    <w:rsid w:val="006F25F0"/>
    <w:rsid w:val="006F463B"/>
    <w:rsid w:val="006F630E"/>
    <w:rsid w:val="006F6F8E"/>
    <w:rsid w:val="00700407"/>
    <w:rsid w:val="00704F3E"/>
    <w:rsid w:val="00706634"/>
    <w:rsid w:val="00706676"/>
    <w:rsid w:val="00707061"/>
    <w:rsid w:val="00711832"/>
    <w:rsid w:val="00711FC3"/>
    <w:rsid w:val="0071204F"/>
    <w:rsid w:val="00712611"/>
    <w:rsid w:val="00714186"/>
    <w:rsid w:val="00714259"/>
    <w:rsid w:val="00714785"/>
    <w:rsid w:val="0071656E"/>
    <w:rsid w:val="00720329"/>
    <w:rsid w:val="00720DEB"/>
    <w:rsid w:val="00721663"/>
    <w:rsid w:val="00722FA6"/>
    <w:rsid w:val="00723906"/>
    <w:rsid w:val="00724D9D"/>
    <w:rsid w:val="0072578F"/>
    <w:rsid w:val="007323F0"/>
    <w:rsid w:val="00732453"/>
    <w:rsid w:val="0073406A"/>
    <w:rsid w:val="00736848"/>
    <w:rsid w:val="0073708E"/>
    <w:rsid w:val="0073752A"/>
    <w:rsid w:val="00737A22"/>
    <w:rsid w:val="00740A93"/>
    <w:rsid w:val="007439A8"/>
    <w:rsid w:val="00751617"/>
    <w:rsid w:val="00752A37"/>
    <w:rsid w:val="007531FF"/>
    <w:rsid w:val="0075459E"/>
    <w:rsid w:val="00756839"/>
    <w:rsid w:val="00757231"/>
    <w:rsid w:val="00757FFC"/>
    <w:rsid w:val="00760C8B"/>
    <w:rsid w:val="0076244C"/>
    <w:rsid w:val="007714D2"/>
    <w:rsid w:val="00772FD7"/>
    <w:rsid w:val="00775118"/>
    <w:rsid w:val="0077541B"/>
    <w:rsid w:val="007767E0"/>
    <w:rsid w:val="007815B3"/>
    <w:rsid w:val="0078357C"/>
    <w:rsid w:val="00786933"/>
    <w:rsid w:val="007875C4"/>
    <w:rsid w:val="00790635"/>
    <w:rsid w:val="00790F2C"/>
    <w:rsid w:val="00791CC3"/>
    <w:rsid w:val="00791E9D"/>
    <w:rsid w:val="0079326E"/>
    <w:rsid w:val="0079612B"/>
    <w:rsid w:val="007A633A"/>
    <w:rsid w:val="007A639A"/>
    <w:rsid w:val="007B0D6B"/>
    <w:rsid w:val="007B2C95"/>
    <w:rsid w:val="007B6A2D"/>
    <w:rsid w:val="007B7389"/>
    <w:rsid w:val="007B7575"/>
    <w:rsid w:val="007B7DA5"/>
    <w:rsid w:val="007C473A"/>
    <w:rsid w:val="007D0885"/>
    <w:rsid w:val="007D0C0B"/>
    <w:rsid w:val="007D3037"/>
    <w:rsid w:val="007D3A1F"/>
    <w:rsid w:val="007D4F9C"/>
    <w:rsid w:val="007D59FA"/>
    <w:rsid w:val="007D6015"/>
    <w:rsid w:val="007D608E"/>
    <w:rsid w:val="007D6453"/>
    <w:rsid w:val="007E0986"/>
    <w:rsid w:val="007E1D59"/>
    <w:rsid w:val="007E6C99"/>
    <w:rsid w:val="007E7C27"/>
    <w:rsid w:val="007F1B9E"/>
    <w:rsid w:val="007F1D0B"/>
    <w:rsid w:val="007F2202"/>
    <w:rsid w:val="007F2AB7"/>
    <w:rsid w:val="007F44A2"/>
    <w:rsid w:val="007F4BA5"/>
    <w:rsid w:val="007F5767"/>
    <w:rsid w:val="007F79D2"/>
    <w:rsid w:val="00800D39"/>
    <w:rsid w:val="00802FEF"/>
    <w:rsid w:val="00805026"/>
    <w:rsid w:val="008115E4"/>
    <w:rsid w:val="008122D0"/>
    <w:rsid w:val="008128EA"/>
    <w:rsid w:val="00814F0D"/>
    <w:rsid w:val="008154C5"/>
    <w:rsid w:val="00822E5B"/>
    <w:rsid w:val="00823FAD"/>
    <w:rsid w:val="00824564"/>
    <w:rsid w:val="008263F6"/>
    <w:rsid w:val="00831769"/>
    <w:rsid w:val="00837CC8"/>
    <w:rsid w:val="008419F5"/>
    <w:rsid w:val="0084353A"/>
    <w:rsid w:val="0084432D"/>
    <w:rsid w:val="008450EB"/>
    <w:rsid w:val="00850984"/>
    <w:rsid w:val="008516CC"/>
    <w:rsid w:val="00851EF1"/>
    <w:rsid w:val="00853FD1"/>
    <w:rsid w:val="0086017D"/>
    <w:rsid w:val="008605DE"/>
    <w:rsid w:val="00866C10"/>
    <w:rsid w:val="00866D46"/>
    <w:rsid w:val="00866FF8"/>
    <w:rsid w:val="00870588"/>
    <w:rsid w:val="00872EAC"/>
    <w:rsid w:val="00873746"/>
    <w:rsid w:val="008766B9"/>
    <w:rsid w:val="00880DCB"/>
    <w:rsid w:val="00880F35"/>
    <w:rsid w:val="008830B2"/>
    <w:rsid w:val="00883AB1"/>
    <w:rsid w:val="00887CC4"/>
    <w:rsid w:val="008903D8"/>
    <w:rsid w:val="0089169F"/>
    <w:rsid w:val="008923B5"/>
    <w:rsid w:val="00894559"/>
    <w:rsid w:val="008A2517"/>
    <w:rsid w:val="008B00B8"/>
    <w:rsid w:val="008B0B16"/>
    <w:rsid w:val="008B1510"/>
    <w:rsid w:val="008B1DEB"/>
    <w:rsid w:val="008B2555"/>
    <w:rsid w:val="008B41D4"/>
    <w:rsid w:val="008B745F"/>
    <w:rsid w:val="008C0C1B"/>
    <w:rsid w:val="008C2AA0"/>
    <w:rsid w:val="008C577A"/>
    <w:rsid w:val="008C5FA7"/>
    <w:rsid w:val="008D0495"/>
    <w:rsid w:val="008D4595"/>
    <w:rsid w:val="008D5023"/>
    <w:rsid w:val="008D5428"/>
    <w:rsid w:val="008D5C7F"/>
    <w:rsid w:val="008D7DD0"/>
    <w:rsid w:val="008E201A"/>
    <w:rsid w:val="008E3570"/>
    <w:rsid w:val="008E4413"/>
    <w:rsid w:val="008E649E"/>
    <w:rsid w:val="008E6CEE"/>
    <w:rsid w:val="008E7698"/>
    <w:rsid w:val="008F03E5"/>
    <w:rsid w:val="008F152F"/>
    <w:rsid w:val="008F3C07"/>
    <w:rsid w:val="008F74E8"/>
    <w:rsid w:val="008F7C4B"/>
    <w:rsid w:val="0090116B"/>
    <w:rsid w:val="009021CE"/>
    <w:rsid w:val="009076CC"/>
    <w:rsid w:val="00910330"/>
    <w:rsid w:val="00910BD4"/>
    <w:rsid w:val="00914E08"/>
    <w:rsid w:val="00915CC0"/>
    <w:rsid w:val="00916300"/>
    <w:rsid w:val="009169E6"/>
    <w:rsid w:val="00920FDE"/>
    <w:rsid w:val="00922F0A"/>
    <w:rsid w:val="00925C02"/>
    <w:rsid w:val="00926B64"/>
    <w:rsid w:val="00926ECA"/>
    <w:rsid w:val="009300CE"/>
    <w:rsid w:val="009311FF"/>
    <w:rsid w:val="009324D9"/>
    <w:rsid w:val="00932B58"/>
    <w:rsid w:val="0093335F"/>
    <w:rsid w:val="00933E45"/>
    <w:rsid w:val="0093526E"/>
    <w:rsid w:val="00936858"/>
    <w:rsid w:val="0094158F"/>
    <w:rsid w:val="009418BD"/>
    <w:rsid w:val="00942280"/>
    <w:rsid w:val="00942ED1"/>
    <w:rsid w:val="009453FD"/>
    <w:rsid w:val="0094558D"/>
    <w:rsid w:val="00955A2C"/>
    <w:rsid w:val="00960863"/>
    <w:rsid w:val="00963813"/>
    <w:rsid w:val="00963937"/>
    <w:rsid w:val="00964978"/>
    <w:rsid w:val="009672DA"/>
    <w:rsid w:val="00972849"/>
    <w:rsid w:val="00972D6E"/>
    <w:rsid w:val="00972F01"/>
    <w:rsid w:val="009755F8"/>
    <w:rsid w:val="00975936"/>
    <w:rsid w:val="00975D81"/>
    <w:rsid w:val="00977733"/>
    <w:rsid w:val="00980B7E"/>
    <w:rsid w:val="0098139E"/>
    <w:rsid w:val="0098248A"/>
    <w:rsid w:val="00982EF4"/>
    <w:rsid w:val="00982FA0"/>
    <w:rsid w:val="009855E8"/>
    <w:rsid w:val="0098589F"/>
    <w:rsid w:val="00986E28"/>
    <w:rsid w:val="00994594"/>
    <w:rsid w:val="009A03D1"/>
    <w:rsid w:val="009A3AAA"/>
    <w:rsid w:val="009A43D7"/>
    <w:rsid w:val="009A4A06"/>
    <w:rsid w:val="009A5194"/>
    <w:rsid w:val="009A569E"/>
    <w:rsid w:val="009A5ACE"/>
    <w:rsid w:val="009B1689"/>
    <w:rsid w:val="009B1D9E"/>
    <w:rsid w:val="009B1FAD"/>
    <w:rsid w:val="009B2C6B"/>
    <w:rsid w:val="009B2F9F"/>
    <w:rsid w:val="009B5151"/>
    <w:rsid w:val="009B5D12"/>
    <w:rsid w:val="009B6F48"/>
    <w:rsid w:val="009C1C0C"/>
    <w:rsid w:val="009C5545"/>
    <w:rsid w:val="009C5D7A"/>
    <w:rsid w:val="009C5F0E"/>
    <w:rsid w:val="009C7016"/>
    <w:rsid w:val="009C7ADD"/>
    <w:rsid w:val="009D0D0F"/>
    <w:rsid w:val="009D0E1C"/>
    <w:rsid w:val="009D1348"/>
    <w:rsid w:val="009D1A75"/>
    <w:rsid w:val="009D1DF1"/>
    <w:rsid w:val="009E6FD2"/>
    <w:rsid w:val="009E71A8"/>
    <w:rsid w:val="009F13C0"/>
    <w:rsid w:val="009F2D2A"/>
    <w:rsid w:val="009F3958"/>
    <w:rsid w:val="009F6491"/>
    <w:rsid w:val="009F74DC"/>
    <w:rsid w:val="009F7DE2"/>
    <w:rsid w:val="00A02C56"/>
    <w:rsid w:val="00A06122"/>
    <w:rsid w:val="00A065D5"/>
    <w:rsid w:val="00A073A9"/>
    <w:rsid w:val="00A07EC9"/>
    <w:rsid w:val="00A1146B"/>
    <w:rsid w:val="00A1344B"/>
    <w:rsid w:val="00A13C4E"/>
    <w:rsid w:val="00A15189"/>
    <w:rsid w:val="00A169BB"/>
    <w:rsid w:val="00A201A5"/>
    <w:rsid w:val="00A20678"/>
    <w:rsid w:val="00A2346D"/>
    <w:rsid w:val="00A2352D"/>
    <w:rsid w:val="00A23739"/>
    <w:rsid w:val="00A257B8"/>
    <w:rsid w:val="00A25DC2"/>
    <w:rsid w:val="00A27FF6"/>
    <w:rsid w:val="00A3094E"/>
    <w:rsid w:val="00A31C11"/>
    <w:rsid w:val="00A44FAA"/>
    <w:rsid w:val="00A45187"/>
    <w:rsid w:val="00A46489"/>
    <w:rsid w:val="00A4670C"/>
    <w:rsid w:val="00A52E1B"/>
    <w:rsid w:val="00A6084E"/>
    <w:rsid w:val="00A613ED"/>
    <w:rsid w:val="00A62817"/>
    <w:rsid w:val="00A62B19"/>
    <w:rsid w:val="00A62F4F"/>
    <w:rsid w:val="00A634EA"/>
    <w:rsid w:val="00A65496"/>
    <w:rsid w:val="00A66B1B"/>
    <w:rsid w:val="00A67524"/>
    <w:rsid w:val="00A71FA0"/>
    <w:rsid w:val="00A75677"/>
    <w:rsid w:val="00A77047"/>
    <w:rsid w:val="00A86B62"/>
    <w:rsid w:val="00A901D5"/>
    <w:rsid w:val="00A909C4"/>
    <w:rsid w:val="00A92055"/>
    <w:rsid w:val="00A926BF"/>
    <w:rsid w:val="00A93BEA"/>
    <w:rsid w:val="00AA3296"/>
    <w:rsid w:val="00AA55E1"/>
    <w:rsid w:val="00AA5B6B"/>
    <w:rsid w:val="00AA7F2E"/>
    <w:rsid w:val="00AB04C6"/>
    <w:rsid w:val="00AB1EDA"/>
    <w:rsid w:val="00AB3F3D"/>
    <w:rsid w:val="00AB44A4"/>
    <w:rsid w:val="00AB65B6"/>
    <w:rsid w:val="00AC019F"/>
    <w:rsid w:val="00AC0F85"/>
    <w:rsid w:val="00AC29AB"/>
    <w:rsid w:val="00AC3927"/>
    <w:rsid w:val="00AC3FD0"/>
    <w:rsid w:val="00AC43C0"/>
    <w:rsid w:val="00AC4B53"/>
    <w:rsid w:val="00AC67A6"/>
    <w:rsid w:val="00AC6B39"/>
    <w:rsid w:val="00AD0057"/>
    <w:rsid w:val="00AD1887"/>
    <w:rsid w:val="00AD4932"/>
    <w:rsid w:val="00AD4D52"/>
    <w:rsid w:val="00AD5105"/>
    <w:rsid w:val="00AD5277"/>
    <w:rsid w:val="00AD5F36"/>
    <w:rsid w:val="00AE0D91"/>
    <w:rsid w:val="00AE1113"/>
    <w:rsid w:val="00AE1130"/>
    <w:rsid w:val="00AE17AE"/>
    <w:rsid w:val="00AE309E"/>
    <w:rsid w:val="00AE30FB"/>
    <w:rsid w:val="00AE38F6"/>
    <w:rsid w:val="00AE3EEE"/>
    <w:rsid w:val="00AE4D67"/>
    <w:rsid w:val="00AE52EB"/>
    <w:rsid w:val="00AE5498"/>
    <w:rsid w:val="00AF1619"/>
    <w:rsid w:val="00AF1F99"/>
    <w:rsid w:val="00AF45AF"/>
    <w:rsid w:val="00AF6403"/>
    <w:rsid w:val="00AF71AF"/>
    <w:rsid w:val="00B015D9"/>
    <w:rsid w:val="00B037DC"/>
    <w:rsid w:val="00B04BF1"/>
    <w:rsid w:val="00B1037F"/>
    <w:rsid w:val="00B10A04"/>
    <w:rsid w:val="00B125DC"/>
    <w:rsid w:val="00B1269F"/>
    <w:rsid w:val="00B12FFA"/>
    <w:rsid w:val="00B13498"/>
    <w:rsid w:val="00B20AE4"/>
    <w:rsid w:val="00B21D75"/>
    <w:rsid w:val="00B2448E"/>
    <w:rsid w:val="00B33775"/>
    <w:rsid w:val="00B35516"/>
    <w:rsid w:val="00B3665C"/>
    <w:rsid w:val="00B405C2"/>
    <w:rsid w:val="00B41DCA"/>
    <w:rsid w:val="00B436FA"/>
    <w:rsid w:val="00B457A2"/>
    <w:rsid w:val="00B472F4"/>
    <w:rsid w:val="00B47F54"/>
    <w:rsid w:val="00B50255"/>
    <w:rsid w:val="00B50272"/>
    <w:rsid w:val="00B50F1F"/>
    <w:rsid w:val="00B53847"/>
    <w:rsid w:val="00B54507"/>
    <w:rsid w:val="00B5566A"/>
    <w:rsid w:val="00B55831"/>
    <w:rsid w:val="00B5609E"/>
    <w:rsid w:val="00B5635D"/>
    <w:rsid w:val="00B56D8B"/>
    <w:rsid w:val="00B61C12"/>
    <w:rsid w:val="00B61F89"/>
    <w:rsid w:val="00B62DAE"/>
    <w:rsid w:val="00B63A6D"/>
    <w:rsid w:val="00B65B9C"/>
    <w:rsid w:val="00B677FF"/>
    <w:rsid w:val="00B70A63"/>
    <w:rsid w:val="00B725AD"/>
    <w:rsid w:val="00B73432"/>
    <w:rsid w:val="00B75A7B"/>
    <w:rsid w:val="00B75AF8"/>
    <w:rsid w:val="00B8240C"/>
    <w:rsid w:val="00B82655"/>
    <w:rsid w:val="00B82E3C"/>
    <w:rsid w:val="00B82E78"/>
    <w:rsid w:val="00B90143"/>
    <w:rsid w:val="00B902E2"/>
    <w:rsid w:val="00B907C7"/>
    <w:rsid w:val="00B92779"/>
    <w:rsid w:val="00B9334B"/>
    <w:rsid w:val="00B96FA6"/>
    <w:rsid w:val="00BA2970"/>
    <w:rsid w:val="00BA7BD4"/>
    <w:rsid w:val="00BB19B0"/>
    <w:rsid w:val="00BB2461"/>
    <w:rsid w:val="00BB25A3"/>
    <w:rsid w:val="00BB7342"/>
    <w:rsid w:val="00BC04B3"/>
    <w:rsid w:val="00BC0E76"/>
    <w:rsid w:val="00BC252C"/>
    <w:rsid w:val="00BC40B9"/>
    <w:rsid w:val="00BC4206"/>
    <w:rsid w:val="00BC6145"/>
    <w:rsid w:val="00BC79E9"/>
    <w:rsid w:val="00BD1A2D"/>
    <w:rsid w:val="00BD26A0"/>
    <w:rsid w:val="00BD7AB2"/>
    <w:rsid w:val="00BE1039"/>
    <w:rsid w:val="00BE2522"/>
    <w:rsid w:val="00BE46FE"/>
    <w:rsid w:val="00BE4CCC"/>
    <w:rsid w:val="00BE73C9"/>
    <w:rsid w:val="00BF04E1"/>
    <w:rsid w:val="00BF1A32"/>
    <w:rsid w:val="00BF1FDB"/>
    <w:rsid w:val="00C03348"/>
    <w:rsid w:val="00C05CE5"/>
    <w:rsid w:val="00C06794"/>
    <w:rsid w:val="00C06CCE"/>
    <w:rsid w:val="00C115B0"/>
    <w:rsid w:val="00C11E98"/>
    <w:rsid w:val="00C12F85"/>
    <w:rsid w:val="00C13DA5"/>
    <w:rsid w:val="00C147DA"/>
    <w:rsid w:val="00C17341"/>
    <w:rsid w:val="00C174FE"/>
    <w:rsid w:val="00C17A52"/>
    <w:rsid w:val="00C21D57"/>
    <w:rsid w:val="00C22F6C"/>
    <w:rsid w:val="00C23C94"/>
    <w:rsid w:val="00C24673"/>
    <w:rsid w:val="00C24998"/>
    <w:rsid w:val="00C26293"/>
    <w:rsid w:val="00C32A82"/>
    <w:rsid w:val="00C34BAF"/>
    <w:rsid w:val="00C4117A"/>
    <w:rsid w:val="00C4262E"/>
    <w:rsid w:val="00C4593A"/>
    <w:rsid w:val="00C45A04"/>
    <w:rsid w:val="00C46B1A"/>
    <w:rsid w:val="00C47161"/>
    <w:rsid w:val="00C50A80"/>
    <w:rsid w:val="00C524B8"/>
    <w:rsid w:val="00C52997"/>
    <w:rsid w:val="00C54422"/>
    <w:rsid w:val="00C5473D"/>
    <w:rsid w:val="00C57735"/>
    <w:rsid w:val="00C64E43"/>
    <w:rsid w:val="00C65E6F"/>
    <w:rsid w:val="00C71447"/>
    <w:rsid w:val="00C7148B"/>
    <w:rsid w:val="00C72E5C"/>
    <w:rsid w:val="00C739C0"/>
    <w:rsid w:val="00C751FB"/>
    <w:rsid w:val="00C75BF6"/>
    <w:rsid w:val="00C7705A"/>
    <w:rsid w:val="00C779CB"/>
    <w:rsid w:val="00C8103A"/>
    <w:rsid w:val="00C83A12"/>
    <w:rsid w:val="00C84CE1"/>
    <w:rsid w:val="00C84DDF"/>
    <w:rsid w:val="00C85D12"/>
    <w:rsid w:val="00C871CE"/>
    <w:rsid w:val="00C87C12"/>
    <w:rsid w:val="00C956D2"/>
    <w:rsid w:val="00C95920"/>
    <w:rsid w:val="00CA309A"/>
    <w:rsid w:val="00CA3EB9"/>
    <w:rsid w:val="00CA7E48"/>
    <w:rsid w:val="00CB07DC"/>
    <w:rsid w:val="00CB3C71"/>
    <w:rsid w:val="00CB7364"/>
    <w:rsid w:val="00CB75FA"/>
    <w:rsid w:val="00CB7C8F"/>
    <w:rsid w:val="00CB7D3C"/>
    <w:rsid w:val="00CC205A"/>
    <w:rsid w:val="00CC2278"/>
    <w:rsid w:val="00CC258C"/>
    <w:rsid w:val="00CC36F9"/>
    <w:rsid w:val="00CC3A40"/>
    <w:rsid w:val="00CC68E1"/>
    <w:rsid w:val="00CD0B97"/>
    <w:rsid w:val="00CD2120"/>
    <w:rsid w:val="00CD24A0"/>
    <w:rsid w:val="00CE0062"/>
    <w:rsid w:val="00CE2498"/>
    <w:rsid w:val="00CE49B7"/>
    <w:rsid w:val="00CE5EFC"/>
    <w:rsid w:val="00CE7ED1"/>
    <w:rsid w:val="00CF0C99"/>
    <w:rsid w:val="00CF2484"/>
    <w:rsid w:val="00CF36FE"/>
    <w:rsid w:val="00CF6541"/>
    <w:rsid w:val="00CF7FFE"/>
    <w:rsid w:val="00D00689"/>
    <w:rsid w:val="00D010AB"/>
    <w:rsid w:val="00D02A96"/>
    <w:rsid w:val="00D0387B"/>
    <w:rsid w:val="00D044AA"/>
    <w:rsid w:val="00D05491"/>
    <w:rsid w:val="00D06C8B"/>
    <w:rsid w:val="00D10746"/>
    <w:rsid w:val="00D11679"/>
    <w:rsid w:val="00D140BF"/>
    <w:rsid w:val="00D14676"/>
    <w:rsid w:val="00D21D8F"/>
    <w:rsid w:val="00D25257"/>
    <w:rsid w:val="00D27D2A"/>
    <w:rsid w:val="00D308DC"/>
    <w:rsid w:val="00D31140"/>
    <w:rsid w:val="00D33906"/>
    <w:rsid w:val="00D34A5F"/>
    <w:rsid w:val="00D34F12"/>
    <w:rsid w:val="00D36BB8"/>
    <w:rsid w:val="00D37005"/>
    <w:rsid w:val="00D377CB"/>
    <w:rsid w:val="00D37920"/>
    <w:rsid w:val="00D41F7B"/>
    <w:rsid w:val="00D441E4"/>
    <w:rsid w:val="00D465D9"/>
    <w:rsid w:val="00D51462"/>
    <w:rsid w:val="00D54BE4"/>
    <w:rsid w:val="00D65EA2"/>
    <w:rsid w:val="00D675CC"/>
    <w:rsid w:val="00D67909"/>
    <w:rsid w:val="00D72516"/>
    <w:rsid w:val="00D74F71"/>
    <w:rsid w:val="00D7682C"/>
    <w:rsid w:val="00D76947"/>
    <w:rsid w:val="00D77040"/>
    <w:rsid w:val="00D80433"/>
    <w:rsid w:val="00D80DA2"/>
    <w:rsid w:val="00D82C1F"/>
    <w:rsid w:val="00D83D43"/>
    <w:rsid w:val="00D92B48"/>
    <w:rsid w:val="00D94C71"/>
    <w:rsid w:val="00D960C1"/>
    <w:rsid w:val="00D96BD1"/>
    <w:rsid w:val="00DA136E"/>
    <w:rsid w:val="00DA1D8C"/>
    <w:rsid w:val="00DA2E08"/>
    <w:rsid w:val="00DA79EA"/>
    <w:rsid w:val="00DB4A79"/>
    <w:rsid w:val="00DC08F7"/>
    <w:rsid w:val="00DC0BD7"/>
    <w:rsid w:val="00DC2F50"/>
    <w:rsid w:val="00DC6EBF"/>
    <w:rsid w:val="00DC6F16"/>
    <w:rsid w:val="00DD28B8"/>
    <w:rsid w:val="00DD343D"/>
    <w:rsid w:val="00DD388C"/>
    <w:rsid w:val="00DD40CD"/>
    <w:rsid w:val="00DD67CC"/>
    <w:rsid w:val="00DE05F6"/>
    <w:rsid w:val="00DE19DF"/>
    <w:rsid w:val="00DE2613"/>
    <w:rsid w:val="00DE2DBD"/>
    <w:rsid w:val="00DE3E15"/>
    <w:rsid w:val="00DE69DF"/>
    <w:rsid w:val="00DF0B07"/>
    <w:rsid w:val="00DF2F31"/>
    <w:rsid w:val="00DF46F9"/>
    <w:rsid w:val="00DF70B0"/>
    <w:rsid w:val="00E02649"/>
    <w:rsid w:val="00E042B1"/>
    <w:rsid w:val="00E06F65"/>
    <w:rsid w:val="00E07123"/>
    <w:rsid w:val="00E07541"/>
    <w:rsid w:val="00E1162D"/>
    <w:rsid w:val="00E15778"/>
    <w:rsid w:val="00E15926"/>
    <w:rsid w:val="00E200B8"/>
    <w:rsid w:val="00E2064D"/>
    <w:rsid w:val="00E22E83"/>
    <w:rsid w:val="00E235B8"/>
    <w:rsid w:val="00E24047"/>
    <w:rsid w:val="00E24AAD"/>
    <w:rsid w:val="00E33FAB"/>
    <w:rsid w:val="00E34711"/>
    <w:rsid w:val="00E36568"/>
    <w:rsid w:val="00E36B52"/>
    <w:rsid w:val="00E36C9E"/>
    <w:rsid w:val="00E36FCE"/>
    <w:rsid w:val="00E400D8"/>
    <w:rsid w:val="00E42248"/>
    <w:rsid w:val="00E42E2B"/>
    <w:rsid w:val="00E43052"/>
    <w:rsid w:val="00E46128"/>
    <w:rsid w:val="00E468A1"/>
    <w:rsid w:val="00E538F1"/>
    <w:rsid w:val="00E540DD"/>
    <w:rsid w:val="00E56FF6"/>
    <w:rsid w:val="00E57474"/>
    <w:rsid w:val="00E576EC"/>
    <w:rsid w:val="00E61283"/>
    <w:rsid w:val="00E63F99"/>
    <w:rsid w:val="00E64F08"/>
    <w:rsid w:val="00E6550F"/>
    <w:rsid w:val="00E65C8E"/>
    <w:rsid w:val="00E70A65"/>
    <w:rsid w:val="00E71674"/>
    <w:rsid w:val="00E7256B"/>
    <w:rsid w:val="00E7258C"/>
    <w:rsid w:val="00E730ED"/>
    <w:rsid w:val="00E7315A"/>
    <w:rsid w:val="00E7354B"/>
    <w:rsid w:val="00E76E0C"/>
    <w:rsid w:val="00E82114"/>
    <w:rsid w:val="00E82948"/>
    <w:rsid w:val="00E855EB"/>
    <w:rsid w:val="00E879EB"/>
    <w:rsid w:val="00E90EEE"/>
    <w:rsid w:val="00E91019"/>
    <w:rsid w:val="00E92419"/>
    <w:rsid w:val="00E92FAA"/>
    <w:rsid w:val="00E93BAD"/>
    <w:rsid w:val="00E96D26"/>
    <w:rsid w:val="00EA62F7"/>
    <w:rsid w:val="00EA7DCA"/>
    <w:rsid w:val="00EB02B7"/>
    <w:rsid w:val="00EB1E6F"/>
    <w:rsid w:val="00EB3EBB"/>
    <w:rsid w:val="00EB6F13"/>
    <w:rsid w:val="00EC339E"/>
    <w:rsid w:val="00EC4F3C"/>
    <w:rsid w:val="00ED032B"/>
    <w:rsid w:val="00ED2D20"/>
    <w:rsid w:val="00ED51CD"/>
    <w:rsid w:val="00ED5250"/>
    <w:rsid w:val="00ED5E2E"/>
    <w:rsid w:val="00ED6EDC"/>
    <w:rsid w:val="00ED7A98"/>
    <w:rsid w:val="00ED7D77"/>
    <w:rsid w:val="00EE1CBD"/>
    <w:rsid w:val="00EE2944"/>
    <w:rsid w:val="00EF4E7E"/>
    <w:rsid w:val="00F00ACF"/>
    <w:rsid w:val="00F026A8"/>
    <w:rsid w:val="00F0279D"/>
    <w:rsid w:val="00F05613"/>
    <w:rsid w:val="00F05AB7"/>
    <w:rsid w:val="00F05EC5"/>
    <w:rsid w:val="00F10364"/>
    <w:rsid w:val="00F12B28"/>
    <w:rsid w:val="00F133B2"/>
    <w:rsid w:val="00F149A9"/>
    <w:rsid w:val="00F15851"/>
    <w:rsid w:val="00F1662F"/>
    <w:rsid w:val="00F1682E"/>
    <w:rsid w:val="00F20AC6"/>
    <w:rsid w:val="00F23959"/>
    <w:rsid w:val="00F24C9A"/>
    <w:rsid w:val="00F30A20"/>
    <w:rsid w:val="00F314E4"/>
    <w:rsid w:val="00F319B7"/>
    <w:rsid w:val="00F342E4"/>
    <w:rsid w:val="00F412FC"/>
    <w:rsid w:val="00F44AC1"/>
    <w:rsid w:val="00F45C7F"/>
    <w:rsid w:val="00F47AFB"/>
    <w:rsid w:val="00F50CCD"/>
    <w:rsid w:val="00F5604B"/>
    <w:rsid w:val="00F563D8"/>
    <w:rsid w:val="00F570DE"/>
    <w:rsid w:val="00F5726F"/>
    <w:rsid w:val="00F57285"/>
    <w:rsid w:val="00F57523"/>
    <w:rsid w:val="00F57C3E"/>
    <w:rsid w:val="00F57C59"/>
    <w:rsid w:val="00F60857"/>
    <w:rsid w:val="00F60E0C"/>
    <w:rsid w:val="00F60FC8"/>
    <w:rsid w:val="00F61118"/>
    <w:rsid w:val="00F62799"/>
    <w:rsid w:val="00F65EA0"/>
    <w:rsid w:val="00F67E51"/>
    <w:rsid w:val="00F71B82"/>
    <w:rsid w:val="00F73A6F"/>
    <w:rsid w:val="00F73D92"/>
    <w:rsid w:val="00F73F7A"/>
    <w:rsid w:val="00F7683D"/>
    <w:rsid w:val="00F76A43"/>
    <w:rsid w:val="00F77CD4"/>
    <w:rsid w:val="00F803CA"/>
    <w:rsid w:val="00F814BC"/>
    <w:rsid w:val="00F827C1"/>
    <w:rsid w:val="00F8375A"/>
    <w:rsid w:val="00F838E1"/>
    <w:rsid w:val="00F85743"/>
    <w:rsid w:val="00F86385"/>
    <w:rsid w:val="00F86960"/>
    <w:rsid w:val="00F86AC4"/>
    <w:rsid w:val="00F86B36"/>
    <w:rsid w:val="00F904CD"/>
    <w:rsid w:val="00F91A10"/>
    <w:rsid w:val="00F92238"/>
    <w:rsid w:val="00F925E1"/>
    <w:rsid w:val="00F929D6"/>
    <w:rsid w:val="00F93EFE"/>
    <w:rsid w:val="00F95154"/>
    <w:rsid w:val="00F96B64"/>
    <w:rsid w:val="00FA7880"/>
    <w:rsid w:val="00FB0789"/>
    <w:rsid w:val="00FB237C"/>
    <w:rsid w:val="00FC072F"/>
    <w:rsid w:val="00FC0839"/>
    <w:rsid w:val="00FC17E1"/>
    <w:rsid w:val="00FC30FE"/>
    <w:rsid w:val="00FC4304"/>
    <w:rsid w:val="00FC478A"/>
    <w:rsid w:val="00FC50E0"/>
    <w:rsid w:val="00FC50E7"/>
    <w:rsid w:val="00FD5F3D"/>
    <w:rsid w:val="00FE541F"/>
    <w:rsid w:val="00FE5476"/>
    <w:rsid w:val="00FE693D"/>
    <w:rsid w:val="00FE7529"/>
    <w:rsid w:val="00FE7FA8"/>
    <w:rsid w:val="00FF30E6"/>
    <w:rsid w:val="00FF3D6B"/>
    <w:rsid w:val="0DC8BA2F"/>
    <w:rsid w:val="127A3817"/>
    <w:rsid w:val="137560C8"/>
    <w:rsid w:val="196E0235"/>
    <w:rsid w:val="1BCC5844"/>
    <w:rsid w:val="1D86FC6D"/>
    <w:rsid w:val="23191E5F"/>
    <w:rsid w:val="28FF469C"/>
    <w:rsid w:val="3013F8B8"/>
    <w:rsid w:val="316BDF5E"/>
    <w:rsid w:val="36C46866"/>
    <w:rsid w:val="38A5DB2F"/>
    <w:rsid w:val="38B4B512"/>
    <w:rsid w:val="3C74D231"/>
    <w:rsid w:val="4229015D"/>
    <w:rsid w:val="42A4BD09"/>
    <w:rsid w:val="43259526"/>
    <w:rsid w:val="4C69980B"/>
    <w:rsid w:val="4FBF8E10"/>
    <w:rsid w:val="53865DC7"/>
    <w:rsid w:val="5F3D3821"/>
    <w:rsid w:val="607BE796"/>
    <w:rsid w:val="635FECE2"/>
    <w:rsid w:val="6663D7DD"/>
    <w:rsid w:val="6BCD74C4"/>
    <w:rsid w:val="7869A1BB"/>
    <w:rsid w:val="7E6A2F03"/>
    <w:rsid w:val="7ECD7BA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6B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4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5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7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A5"/>
  </w:style>
  <w:style w:type="paragraph" w:styleId="Footer">
    <w:name w:val="footer"/>
    <w:basedOn w:val="Normal"/>
    <w:link w:val="FooterChar"/>
    <w:uiPriority w:val="99"/>
    <w:unhideWhenUsed/>
    <w:rsid w:val="002A4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2D4"/>
  </w:style>
  <w:style w:type="paragraph" w:styleId="Revision">
    <w:name w:val="Revision"/>
    <w:hidden/>
    <w:uiPriority w:val="99"/>
    <w:semiHidden/>
    <w:rsid w:val="006A7908"/>
    <w:pPr>
      <w:spacing w:after="0" w:line="240" w:lineRule="auto"/>
    </w:pPr>
  </w:style>
  <w:style w:type="character" w:styleId="CommentReference">
    <w:name w:val="annotation reference"/>
    <w:basedOn w:val="DefaultParagraphFont"/>
    <w:uiPriority w:val="99"/>
    <w:semiHidden/>
    <w:unhideWhenUsed/>
    <w:rsid w:val="009B1D9E"/>
    <w:rPr>
      <w:sz w:val="16"/>
      <w:szCs w:val="16"/>
    </w:rPr>
  </w:style>
  <w:style w:type="paragraph" w:styleId="CommentText">
    <w:name w:val="annotation text"/>
    <w:basedOn w:val="Normal"/>
    <w:link w:val="CommentTextChar"/>
    <w:uiPriority w:val="99"/>
    <w:unhideWhenUsed/>
    <w:rsid w:val="009B1D9E"/>
    <w:pPr>
      <w:spacing w:line="240" w:lineRule="auto"/>
    </w:pPr>
    <w:rPr>
      <w:sz w:val="20"/>
      <w:szCs w:val="20"/>
    </w:rPr>
  </w:style>
  <w:style w:type="character" w:customStyle="1" w:styleId="CommentTextChar">
    <w:name w:val="Comment Text Char"/>
    <w:basedOn w:val="DefaultParagraphFont"/>
    <w:link w:val="CommentText"/>
    <w:uiPriority w:val="99"/>
    <w:rsid w:val="009B1D9E"/>
    <w:rPr>
      <w:sz w:val="20"/>
      <w:szCs w:val="20"/>
    </w:rPr>
  </w:style>
  <w:style w:type="paragraph" w:styleId="CommentSubject">
    <w:name w:val="annotation subject"/>
    <w:basedOn w:val="CommentText"/>
    <w:next w:val="CommentText"/>
    <w:link w:val="CommentSubjectChar"/>
    <w:uiPriority w:val="99"/>
    <w:semiHidden/>
    <w:unhideWhenUsed/>
    <w:rsid w:val="009B1D9E"/>
    <w:rPr>
      <w:b/>
      <w:bCs/>
    </w:rPr>
  </w:style>
  <w:style w:type="character" w:customStyle="1" w:styleId="CommentSubjectChar">
    <w:name w:val="Comment Subject Char"/>
    <w:basedOn w:val="CommentTextChar"/>
    <w:link w:val="CommentSubject"/>
    <w:uiPriority w:val="99"/>
    <w:semiHidden/>
    <w:rsid w:val="009B1D9E"/>
    <w:rPr>
      <w:b/>
      <w:bCs/>
      <w:sz w:val="20"/>
      <w:szCs w:val="20"/>
    </w:rPr>
  </w:style>
  <w:style w:type="paragraph" w:styleId="FootnoteText">
    <w:name w:val="footnote text"/>
    <w:basedOn w:val="Normal"/>
    <w:link w:val="FootnoteTextChar"/>
    <w:uiPriority w:val="99"/>
    <w:semiHidden/>
    <w:unhideWhenUsed/>
    <w:rsid w:val="00116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863"/>
    <w:rPr>
      <w:sz w:val="20"/>
      <w:szCs w:val="20"/>
    </w:rPr>
  </w:style>
  <w:style w:type="character" w:styleId="FootnoteReference">
    <w:name w:val="footnote reference"/>
    <w:basedOn w:val="DefaultParagraphFont"/>
    <w:uiPriority w:val="99"/>
    <w:semiHidden/>
    <w:unhideWhenUsed/>
    <w:rsid w:val="00116863"/>
    <w:rPr>
      <w:vertAlign w:val="superscript"/>
    </w:rPr>
  </w:style>
  <w:style w:type="paragraph" w:styleId="ListParagraph">
    <w:name w:val="List Paragraph"/>
    <w:basedOn w:val="Normal"/>
    <w:uiPriority w:val="34"/>
    <w:qFormat/>
    <w:rsid w:val="004E2E4F"/>
    <w:pPr>
      <w:ind w:left="720"/>
      <w:contextualSpacing/>
    </w:pPr>
  </w:style>
  <w:style w:type="character" w:styleId="Hyperlink">
    <w:name w:val="Hyperlink"/>
    <w:basedOn w:val="DefaultParagraphFont"/>
    <w:uiPriority w:val="99"/>
    <w:unhideWhenUsed/>
    <w:rsid w:val="00F60857"/>
    <w:rPr>
      <w:color w:val="0563C1" w:themeColor="hyperlink"/>
      <w:u w:val="single"/>
    </w:rPr>
  </w:style>
  <w:style w:type="character" w:styleId="UnresolvedMention">
    <w:name w:val="Unresolved Mention"/>
    <w:basedOn w:val="DefaultParagraphFont"/>
    <w:uiPriority w:val="99"/>
    <w:semiHidden/>
    <w:unhideWhenUsed/>
    <w:rsid w:val="00F60857"/>
    <w:rPr>
      <w:color w:val="605E5C"/>
      <w:shd w:val="clear" w:color="auto" w:fill="E1DFDD"/>
    </w:rPr>
  </w:style>
  <w:style w:type="paragraph" w:styleId="Title">
    <w:name w:val="Title"/>
    <w:basedOn w:val="Normal"/>
    <w:next w:val="Normal"/>
    <w:link w:val="TitleChar"/>
    <w:uiPriority w:val="10"/>
    <w:qFormat/>
    <w:rsid w:val="00E855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5E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55E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34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7B06"/>
    <w:rPr>
      <w:rFonts w:asciiTheme="majorHAnsi" w:eastAsiaTheme="majorEastAsia" w:hAnsiTheme="majorHAnsi" w:cstheme="majorBidi"/>
      <w:color w:val="1F3763" w:themeColor="accent1" w:themeShade="7F"/>
      <w:sz w:val="24"/>
      <w:szCs w:val="24"/>
    </w:rPr>
  </w:style>
  <w:style w:type="paragraph" w:customStyle="1" w:styleId="Style1">
    <w:name w:val="Style1"/>
    <w:basedOn w:val="Heading3"/>
    <w:link w:val="Style1Char"/>
    <w:qFormat/>
    <w:rsid w:val="00034A97"/>
    <w:rPr>
      <w:rFonts w:ascii="Arial" w:hAnsi="Arial"/>
      <w:color w:val="auto"/>
      <w:sz w:val="28"/>
    </w:rPr>
  </w:style>
  <w:style w:type="character" w:customStyle="1" w:styleId="Style1Char">
    <w:name w:val="Style1 Char"/>
    <w:basedOn w:val="Heading3Char"/>
    <w:link w:val="Style1"/>
    <w:rsid w:val="00034A97"/>
    <w:rPr>
      <w:rFonts w:ascii="Arial" w:eastAsiaTheme="majorEastAsia" w:hAnsi="Arial" w:cstheme="majorBidi"/>
      <w:color w:val="1F3763" w:themeColor="accent1" w:themeShade="7F"/>
      <w:sz w:val="28"/>
      <w:szCs w:val="24"/>
    </w:rPr>
  </w:style>
  <w:style w:type="paragraph" w:customStyle="1" w:styleId="Style2">
    <w:name w:val="Style2"/>
    <w:basedOn w:val="Heading2"/>
    <w:link w:val="Style2Char"/>
    <w:qFormat/>
    <w:rsid w:val="00F92238"/>
    <w:rPr>
      <w:rFonts w:ascii="Arial" w:hAnsi="Arial"/>
      <w:color w:val="auto"/>
      <w:sz w:val="24"/>
    </w:rPr>
  </w:style>
  <w:style w:type="character" w:customStyle="1" w:styleId="Style2Char">
    <w:name w:val="Style2 Char"/>
    <w:basedOn w:val="Heading2Char"/>
    <w:link w:val="Style2"/>
    <w:rsid w:val="00F92238"/>
    <w:rPr>
      <w:rFonts w:ascii="Arial" w:eastAsiaTheme="majorEastAsia" w:hAnsi="Arial" w:cstheme="majorBidi"/>
      <w:color w:val="2F5496" w:themeColor="accent1" w:themeShade="BF"/>
      <w:sz w:val="24"/>
      <w:szCs w:val="26"/>
    </w:rPr>
  </w:style>
  <w:style w:type="character" w:styleId="Mention">
    <w:name w:val="Mention"/>
    <w:basedOn w:val="DefaultParagraphFont"/>
    <w:uiPriority w:val="99"/>
    <w:unhideWhenUsed/>
    <w:rsid w:val="00007BC5"/>
    <w:rPr>
      <w:color w:val="2B579A"/>
      <w:shd w:val="clear" w:color="auto" w:fill="E1DFDD"/>
    </w:rPr>
  </w:style>
  <w:style w:type="paragraph" w:customStyle="1" w:styleId="Style3">
    <w:name w:val="Style3"/>
    <w:basedOn w:val="Heading3"/>
    <w:link w:val="Style3Char"/>
    <w:qFormat/>
    <w:rsid w:val="00887CC4"/>
    <w:pPr>
      <w:spacing w:line="240" w:lineRule="auto"/>
    </w:pPr>
    <w:rPr>
      <w:rFonts w:ascii="Arial" w:hAnsi="Arial"/>
      <w:b/>
      <w:bCs/>
      <w:color w:val="000000" w:themeColor="text1"/>
    </w:rPr>
  </w:style>
  <w:style w:type="character" w:customStyle="1" w:styleId="Style3Char">
    <w:name w:val="Style3 Char"/>
    <w:basedOn w:val="Heading3Char"/>
    <w:link w:val="Style3"/>
    <w:rsid w:val="00887CC4"/>
    <w:rPr>
      <w:rFonts w:ascii="Arial" w:eastAsiaTheme="majorEastAsia" w:hAnsi="Arial"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us01.safelinks.protection.outlook.com/?url=https%3A%2F%2Fwww.abuseinquiryresponse.govt.nz%2Ffor-survivors%2Fsupport-available&amp;data=05%7C02%7CTamsin.Vuetilovoni%40publicservice.govt.nz%7Ccaa03db2d90341e0de1808de5c6fe4b7%7C41e14a91587d4fbf8dead6aea7148019%7C0%7C0%7C639049832797994481%7CUnknown%7CTWFpbGZsb3d8eyJFbXB0eU1hcGkiOnRydWUsIlYiOiIwLjAuMDAwMCIsIlAiOiJXaW4zMiIsIkFOIjoiTWFpbCIsIldUIjoyfQ%3D%3D%7C0%7C%7C%7C&amp;sdata=1dvSy%2BAI3W35aMV2Thh7Gk7naLebWBkn5Uzu78CIU%2F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4569E-A2C6-4808-8C0F-681EA4D75C75}">
  <ds:schemaRefs>
    <ds:schemaRef ds:uri="http://schemas.openxmlformats.org/officeDocument/2006/bibliography"/>
  </ds:schemaRefs>
</ds:datastoreItem>
</file>

<file path=docMetadata/LabelInfo.xml><?xml version="1.0" encoding="utf-8"?>
<clbl:labelList xmlns:clbl="http://schemas.microsoft.com/office/2020/mipLabelMetadata">
  <clbl:label id="{41e14a91-587d-4fbf-8dea-d6aea7148019}" enabled="0" method="" siteId="{41e14a91-587d-4fbf-8dea-d6aea7148019}"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2721</Words>
  <Characters>14727</Characters>
  <Application>Microsoft Office Word</Application>
  <DocSecurity>0</DocSecurity>
  <Lines>460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2026-02-02T00:37:00Z</dcterms:created>
  <dcterms:modified xsi:type="dcterms:W3CDTF">2026-02-02T00:38:00Z</dcterms:modified>
</cp:coreProperties>
</file>