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FE5476" w:rsidR="00130509" w:rsidP="00130509" w:rsidRDefault="00130509" w14:paraId="17808D22" w14:textId="5B0FD6F4">
      <w:pPr>
        <w:pStyle w:val="Title1"/>
      </w:pPr>
      <w:r>
        <w:t xml:space="preserve">Guidelines on Discretionary Payments for Abuse in State </w:t>
      </w:r>
      <w:r w:rsidR="00D703FC">
        <w:t>C</w:t>
      </w:r>
      <w:r>
        <w:t xml:space="preserve">are </w:t>
      </w:r>
      <w:r w:rsidR="00D703FC">
        <w:t>C</w:t>
      </w:r>
      <w:r>
        <w:t>laims</w:t>
      </w:r>
    </w:p>
    <w:p w:rsidRPr="00CB5CEF" w:rsidR="00130509" w:rsidP="00130509" w:rsidRDefault="00130509" w14:paraId="6D290334" w14:textId="02771197">
      <w:pPr>
        <w:pStyle w:val="Heading1"/>
      </w:pPr>
      <w:r>
        <w:t>This document provides guidance to redress agencies when considering a discretionary payment for a survivor of abuse in state care for a payment amount that is</w:t>
      </w:r>
      <w:r w:rsidR="00C83370">
        <w:t xml:space="preserve"> more than</w:t>
      </w:r>
      <w:r w:rsidR="00E15E08">
        <w:t xml:space="preserve"> the payment amount that</w:t>
      </w:r>
      <w:r>
        <w:t xml:space="preserve"> has been assessed under the Common Payment Framework.   </w:t>
      </w:r>
    </w:p>
    <w:p w:rsidR="00775E41" w:rsidP="00775E41" w:rsidRDefault="002A13C0" w14:paraId="4565EE0B" w14:textId="4C18954E">
      <w:pPr>
        <w:pStyle w:val="Heading2"/>
      </w:pPr>
      <w:r w:rsidR="002A13C0">
        <w:rPr/>
        <w:t xml:space="preserve">Date: </w:t>
      </w:r>
      <w:r w:rsidRPr="6322D61D" w:rsidR="00F75E88">
        <w:rPr>
          <w:rStyle w:val="normaltextrun"/>
          <w:rFonts w:cs="Arial"/>
          <w:lang w:val="en-US"/>
        </w:rPr>
        <w:t>27</w:t>
      </w:r>
      <w:r w:rsidR="008B6F6A">
        <w:rPr/>
        <w:t xml:space="preserve"> </w:t>
      </w:r>
      <w:r w:rsidR="00B56548">
        <w:rPr/>
        <w:t>February</w:t>
      </w:r>
      <w:r w:rsidR="002A13C0">
        <w:rPr/>
        <w:t xml:space="preserve"> 202</w:t>
      </w:r>
      <w:r w:rsidR="008B6F6A">
        <w:rPr/>
        <w:t>6</w:t>
      </w:r>
    </w:p>
    <w:p w:rsidR="00A634EA" w:rsidP="00CB5CEF" w:rsidRDefault="00DC6AF4" w14:paraId="072C6F3F" w14:textId="3CAC7B77">
      <w:pPr>
        <w:pStyle w:val="Heading1"/>
      </w:pPr>
      <w:r>
        <w:t>About</w:t>
      </w:r>
      <w:r w:rsidR="00CF729F">
        <w:t xml:space="preserve"> </w:t>
      </w:r>
    </w:p>
    <w:p w:rsidRPr="00130509" w:rsidR="00130509" w:rsidP="00130509" w:rsidRDefault="00130509" w14:paraId="24969AAE" w14:textId="77777777"/>
    <w:p w:rsidR="00DA024A" w:rsidP="00130509" w:rsidRDefault="008400C0" w14:paraId="126D8D1A" w14:textId="5DAF2B9F">
      <w:pPr>
        <w:pStyle w:val="ListParagraph"/>
        <w:numPr>
          <w:ilvl w:val="0"/>
          <w:numId w:val="34"/>
        </w:numPr>
        <w:spacing w:after="200" w:line="276" w:lineRule="auto"/>
        <w:ind w:hanging="720"/>
        <w:rPr>
          <w:rFonts w:ascii="Arial" w:hAnsi="Arial" w:cs="Arial"/>
          <w:sz w:val="24"/>
          <w:szCs w:val="24"/>
        </w:rPr>
      </w:pPr>
      <w:r>
        <w:rPr>
          <w:rFonts w:ascii="Arial" w:hAnsi="Arial" w:cs="Arial"/>
          <w:sz w:val="24"/>
          <w:szCs w:val="24"/>
        </w:rPr>
        <w:t xml:space="preserve">In April 2025, Ministers decided </w:t>
      </w:r>
      <w:r w:rsidR="00A057C9">
        <w:rPr>
          <w:rFonts w:ascii="Arial" w:hAnsi="Arial" w:cs="Arial"/>
          <w:sz w:val="24"/>
          <w:szCs w:val="24"/>
        </w:rPr>
        <w:t>that core State redress agencies will work towards offering comparable settlement payment for comparable experiences of abuse</w:t>
      </w:r>
      <w:r w:rsidR="00540CEF">
        <w:rPr>
          <w:rFonts w:ascii="Arial" w:hAnsi="Arial" w:cs="Arial"/>
          <w:sz w:val="24"/>
          <w:szCs w:val="24"/>
        </w:rPr>
        <w:t xml:space="preserve"> through the development and implementation of a common payment framework.</w:t>
      </w:r>
    </w:p>
    <w:p w:rsidR="00DA024A" w:rsidP="00DA024A" w:rsidRDefault="00DA024A" w14:paraId="763CB5DD" w14:textId="77777777">
      <w:pPr>
        <w:pStyle w:val="ListParagraph"/>
        <w:spacing w:after="200" w:line="276" w:lineRule="auto"/>
        <w:rPr>
          <w:rFonts w:ascii="Arial" w:hAnsi="Arial" w:cs="Arial"/>
          <w:sz w:val="24"/>
          <w:szCs w:val="24"/>
        </w:rPr>
      </w:pPr>
    </w:p>
    <w:p w:rsidRPr="008C33B7" w:rsidR="00130509" w:rsidP="00130509" w:rsidRDefault="00130509" w14:paraId="39A691BC" w14:textId="0FCAE841">
      <w:pPr>
        <w:pStyle w:val="ListParagraph"/>
        <w:numPr>
          <w:ilvl w:val="0"/>
          <w:numId w:val="34"/>
        </w:numPr>
        <w:spacing w:after="200" w:line="276" w:lineRule="auto"/>
        <w:ind w:hanging="720"/>
        <w:rPr>
          <w:rFonts w:ascii="Arial" w:hAnsi="Arial" w:cs="Arial"/>
          <w:sz w:val="24"/>
          <w:szCs w:val="24"/>
        </w:rPr>
      </w:pPr>
      <w:r w:rsidRPr="008C33B7">
        <w:rPr>
          <w:rFonts w:ascii="Arial" w:hAnsi="Arial" w:cs="Arial"/>
          <w:sz w:val="24"/>
          <w:szCs w:val="24"/>
        </w:rPr>
        <w:t xml:space="preserve">The Common Payment Framework was implemented in </w:t>
      </w:r>
      <w:r>
        <w:rPr>
          <w:rFonts w:ascii="Arial" w:hAnsi="Arial" w:cs="Arial"/>
          <w:sz w:val="24"/>
          <w:szCs w:val="24"/>
        </w:rPr>
        <w:t>January 2026</w:t>
      </w:r>
      <w:r w:rsidRPr="008C33B7">
        <w:rPr>
          <w:rFonts w:ascii="Arial" w:hAnsi="Arial" w:cs="Arial"/>
          <w:sz w:val="24"/>
          <w:szCs w:val="24"/>
        </w:rPr>
        <w:t xml:space="preserve"> and is the tool to guide decision making about what payment is offered to survivors of abuse in</w:t>
      </w:r>
      <w:r>
        <w:rPr>
          <w:rFonts w:ascii="Arial" w:hAnsi="Arial" w:cs="Arial"/>
          <w:sz w:val="24"/>
          <w:szCs w:val="24"/>
        </w:rPr>
        <w:t xml:space="preserve"> State</w:t>
      </w:r>
      <w:r w:rsidRPr="008C33B7">
        <w:rPr>
          <w:rFonts w:ascii="Arial" w:hAnsi="Arial" w:cs="Arial"/>
          <w:sz w:val="24"/>
          <w:szCs w:val="24"/>
        </w:rPr>
        <w:t xml:space="preserve"> care who are accessing redress from government agencies under their alternative disputes resolution processes. It has payment categories with fixed payment points which ascend in severity taking into account the severity of the abuse, the frequency</w:t>
      </w:r>
      <w:r>
        <w:rPr>
          <w:rFonts w:ascii="Arial" w:hAnsi="Arial" w:cs="Arial"/>
          <w:sz w:val="24"/>
          <w:szCs w:val="24"/>
        </w:rPr>
        <w:t>, the duration</w:t>
      </w:r>
      <w:r w:rsidRPr="008C33B7">
        <w:rPr>
          <w:rFonts w:ascii="Arial" w:hAnsi="Arial" w:cs="Arial"/>
          <w:sz w:val="24"/>
          <w:szCs w:val="24"/>
        </w:rPr>
        <w:t xml:space="preserve"> and who carried out the abuse. </w:t>
      </w:r>
    </w:p>
    <w:p w:rsidRPr="008C33B7" w:rsidR="00130509" w:rsidP="00130509" w:rsidRDefault="00130509" w14:paraId="4631B3F6" w14:textId="77777777">
      <w:pPr>
        <w:pStyle w:val="ListParagraph"/>
        <w:rPr>
          <w:rFonts w:ascii="Arial" w:hAnsi="Arial" w:cs="Arial"/>
          <w:sz w:val="24"/>
          <w:szCs w:val="24"/>
        </w:rPr>
      </w:pPr>
    </w:p>
    <w:p w:rsidR="00130509" w:rsidP="00130509" w:rsidRDefault="00130509" w14:paraId="7BD1B5F6" w14:textId="2426B535">
      <w:pPr>
        <w:pStyle w:val="ListParagraph"/>
        <w:numPr>
          <w:ilvl w:val="0"/>
          <w:numId w:val="34"/>
        </w:numPr>
        <w:spacing w:after="200" w:line="276" w:lineRule="auto"/>
        <w:ind w:hanging="720"/>
        <w:rPr>
          <w:rFonts w:ascii="Arial" w:hAnsi="Arial" w:cs="Arial"/>
          <w:sz w:val="24"/>
          <w:szCs w:val="24"/>
        </w:rPr>
      </w:pPr>
      <w:r w:rsidRPr="008C33B7">
        <w:rPr>
          <w:rFonts w:ascii="Arial" w:hAnsi="Arial" w:cs="Arial"/>
          <w:sz w:val="24"/>
          <w:szCs w:val="24"/>
        </w:rPr>
        <w:t>It is to be applied consistently by</w:t>
      </w:r>
      <w:r>
        <w:rPr>
          <w:rFonts w:ascii="Arial" w:hAnsi="Arial" w:cs="Arial"/>
          <w:sz w:val="24"/>
          <w:szCs w:val="24"/>
        </w:rPr>
        <w:t xml:space="preserve"> redress</w:t>
      </w:r>
      <w:r w:rsidRPr="008C33B7">
        <w:rPr>
          <w:rFonts w:ascii="Arial" w:hAnsi="Arial" w:cs="Arial"/>
          <w:sz w:val="24"/>
          <w:szCs w:val="24"/>
        </w:rPr>
        <w:t xml:space="preserve"> agencies when determining payments so that survivors benefit from a clear, consistent and fair approach that reflects the severity</w:t>
      </w:r>
      <w:r>
        <w:rPr>
          <w:rFonts w:ascii="Arial" w:hAnsi="Arial" w:cs="Arial"/>
          <w:sz w:val="24"/>
          <w:szCs w:val="24"/>
        </w:rPr>
        <w:t xml:space="preserve">, </w:t>
      </w:r>
      <w:r w:rsidRPr="008C33B7">
        <w:rPr>
          <w:rFonts w:ascii="Arial" w:hAnsi="Arial" w:cs="Arial"/>
          <w:sz w:val="24"/>
          <w:szCs w:val="24"/>
        </w:rPr>
        <w:t>frequency</w:t>
      </w:r>
      <w:r>
        <w:rPr>
          <w:rFonts w:ascii="Arial" w:hAnsi="Arial" w:cs="Arial"/>
          <w:sz w:val="24"/>
          <w:szCs w:val="24"/>
        </w:rPr>
        <w:t xml:space="preserve"> and duration</w:t>
      </w:r>
      <w:r w:rsidRPr="008C33B7">
        <w:rPr>
          <w:rFonts w:ascii="Arial" w:hAnsi="Arial" w:cs="Arial"/>
          <w:sz w:val="24"/>
          <w:szCs w:val="24"/>
        </w:rPr>
        <w:t xml:space="preserve"> of the abuse and neglect they experienced, irrespective of where they were in care or when the abuse or neglect occurred.  </w:t>
      </w:r>
    </w:p>
    <w:p w:rsidRPr="00663D31" w:rsidR="00663D31" w:rsidP="396DCC83" w:rsidRDefault="00663D31" w14:paraId="6699B2AF" w14:textId="68CF53FE">
      <w:pPr>
        <w:pStyle w:val="Normal"/>
        <w:spacing w:after="200" w:line="276" w:lineRule="auto"/>
        <w:rPr>
          <w:rFonts w:ascii="Arial" w:hAnsi="Arial" w:cs="Arial"/>
          <w:sz w:val="24"/>
          <w:szCs w:val="24"/>
        </w:rPr>
      </w:pPr>
    </w:p>
    <w:p w:rsidR="00D52DEE" w:rsidP="00663D31" w:rsidRDefault="00D52DEE" w14:paraId="7F5B0805" w14:textId="4493DDF7">
      <w:pPr>
        <w:pStyle w:val="ListParagraph"/>
        <w:spacing w:after="200" w:line="276" w:lineRule="auto"/>
        <w:rPr>
          <w:rFonts w:ascii="Arial" w:hAnsi="Arial" w:cs="Arial"/>
          <w:sz w:val="24"/>
          <w:szCs w:val="24"/>
        </w:rPr>
      </w:pPr>
      <w:r w:rsidRPr="00374DCF">
        <w:rPr>
          <w:noProof/>
          <w:szCs w:val="24"/>
        </w:rPr>
        <w:drawing>
          <wp:inline distT="0" distB="0" distL="0" distR="0" wp14:anchorId="77B71C14" wp14:editId="46BD12D1">
            <wp:extent cx="5754740" cy="1334682"/>
            <wp:effectExtent l="0" t="0" r="0" b="0"/>
            <wp:docPr id="1870714742" name="Picture 5" descr="A group of logo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734678" name="Picture 5" descr="A group of logos on a white background&#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5787816" cy="1342353"/>
                    </a:xfrm>
                    <a:prstGeom prst="rect">
                      <a:avLst/>
                    </a:prstGeom>
                  </pic:spPr>
                </pic:pic>
              </a:graphicData>
            </a:graphic>
          </wp:inline>
        </w:drawing>
      </w:r>
    </w:p>
    <w:p w:rsidRPr="00663D31" w:rsidR="00D52DEE" w:rsidP="00663D31" w:rsidRDefault="00D52DEE" w14:paraId="04EA9332" w14:textId="77777777">
      <w:pPr>
        <w:pStyle w:val="ListParagraph"/>
        <w:spacing w:after="200" w:line="276" w:lineRule="auto"/>
        <w:rPr>
          <w:rFonts w:ascii="Arial" w:hAnsi="Arial" w:cs="Arial"/>
          <w:sz w:val="24"/>
          <w:szCs w:val="24"/>
        </w:rPr>
      </w:pPr>
    </w:p>
    <w:p w:rsidRPr="008C33B7" w:rsidR="00130509" w:rsidP="00130509" w:rsidRDefault="00130509" w14:paraId="73A4C742" w14:textId="2E516DB5">
      <w:pPr>
        <w:pStyle w:val="ListParagraph"/>
        <w:numPr>
          <w:ilvl w:val="0"/>
          <w:numId w:val="34"/>
        </w:numPr>
        <w:spacing w:after="200" w:line="276" w:lineRule="auto"/>
        <w:ind w:hanging="720"/>
        <w:rPr>
          <w:rFonts w:ascii="Arial" w:hAnsi="Arial" w:cs="Arial"/>
          <w:sz w:val="24"/>
          <w:szCs w:val="24"/>
        </w:rPr>
      </w:pPr>
      <w:r w:rsidRPr="008C33B7">
        <w:rPr>
          <w:rFonts w:ascii="Arial" w:hAnsi="Arial" w:cs="Arial"/>
          <w:sz w:val="24"/>
          <w:szCs w:val="24"/>
        </w:rPr>
        <w:t>The</w:t>
      </w:r>
      <w:r>
        <w:rPr>
          <w:rFonts w:ascii="Arial" w:hAnsi="Arial" w:cs="Arial"/>
          <w:sz w:val="24"/>
          <w:szCs w:val="24"/>
        </w:rPr>
        <w:t xml:space="preserve"> Common Payment</w:t>
      </w:r>
      <w:r w:rsidRPr="008C33B7">
        <w:rPr>
          <w:rFonts w:ascii="Arial" w:hAnsi="Arial" w:cs="Arial"/>
          <w:sz w:val="24"/>
          <w:szCs w:val="24"/>
        </w:rPr>
        <w:t xml:space="preserve"> Framework states:</w:t>
      </w:r>
    </w:p>
    <w:p w:rsidR="00130509" w:rsidP="00663D31" w:rsidRDefault="00130509" w14:paraId="50CDB0F0" w14:textId="4571B2AF">
      <w:pPr>
        <w:ind w:left="720"/>
        <w:rPr>
          <w:rFonts w:ascii="Arial" w:hAnsi="Arial" w:cs="Arial"/>
          <w:i/>
          <w:iCs/>
          <w:sz w:val="24"/>
          <w:szCs w:val="24"/>
        </w:rPr>
      </w:pPr>
      <w:r w:rsidRPr="008C33B7">
        <w:rPr>
          <w:rFonts w:ascii="Arial" w:hAnsi="Arial" w:cs="Arial"/>
          <w:sz w:val="24"/>
          <w:szCs w:val="24"/>
        </w:rPr>
        <w:t>‘</w:t>
      </w:r>
      <w:r w:rsidRPr="008C33B7">
        <w:rPr>
          <w:rFonts w:ascii="Arial" w:hAnsi="Arial" w:cs="Arial"/>
          <w:i/>
          <w:iCs/>
          <w:sz w:val="24"/>
          <w:szCs w:val="24"/>
        </w:rPr>
        <w:t xml:space="preserve">The Payment categories are intended to determine payments for abuse in care redress. However, there may be the occasional claim where a further discretionary payment is appropriate in line with separate discretionary payment policy guidance’; </w:t>
      </w:r>
      <w:r w:rsidRPr="00232FF8">
        <w:rPr>
          <w:rFonts w:ascii="Arial" w:hAnsi="Arial" w:cs="Arial"/>
          <w:sz w:val="24"/>
          <w:szCs w:val="24"/>
        </w:rPr>
        <w:t>and</w:t>
      </w:r>
    </w:p>
    <w:p w:rsidR="00130509" w:rsidP="00130509" w:rsidRDefault="00130509" w14:paraId="5A81E3A5" w14:textId="4407095B">
      <w:pPr>
        <w:ind w:left="720"/>
        <w:rPr>
          <w:rFonts w:ascii="Arial" w:hAnsi="Arial" w:cs="Arial"/>
          <w:sz w:val="24"/>
          <w:szCs w:val="24"/>
        </w:rPr>
      </w:pPr>
      <w:r w:rsidRPr="008C33B7">
        <w:rPr>
          <w:rFonts w:ascii="Arial" w:hAnsi="Arial" w:cs="Arial"/>
          <w:i/>
          <w:iCs/>
          <w:sz w:val="24"/>
          <w:szCs w:val="24"/>
        </w:rPr>
        <w:t>‘All potential category five payments shall be assessed as a discretionary payment and the process described in the discretionary payment policy guidance is to be followed</w:t>
      </w:r>
      <w:r w:rsidRPr="008C33B7">
        <w:rPr>
          <w:rFonts w:ascii="Arial" w:hAnsi="Arial" w:cs="Arial"/>
          <w:sz w:val="24"/>
          <w:szCs w:val="24"/>
        </w:rPr>
        <w:t>.’</w:t>
      </w:r>
    </w:p>
    <w:p w:rsidRPr="00130509" w:rsidR="00130509" w:rsidP="00130509" w:rsidRDefault="00130509" w14:paraId="364FCFFC" w14:textId="02897B95">
      <w:pPr>
        <w:rPr>
          <w:rFonts w:ascii="Arial" w:hAnsi="Arial" w:cs="Arial"/>
          <w:b/>
          <w:bCs/>
          <w:sz w:val="26"/>
          <w:szCs w:val="26"/>
        </w:rPr>
      </w:pPr>
      <w:r w:rsidRPr="00130509">
        <w:rPr>
          <w:rFonts w:ascii="Arial" w:hAnsi="Arial" w:cs="Arial"/>
          <w:b/>
          <w:bCs/>
          <w:sz w:val="26"/>
          <w:szCs w:val="26"/>
        </w:rPr>
        <w:t>Purpose</w:t>
      </w:r>
    </w:p>
    <w:p w:rsidRPr="00A35F8F" w:rsidR="00130509" w:rsidP="00130509" w:rsidRDefault="00130509" w14:paraId="42DB10B0" w14:textId="77777777">
      <w:pPr>
        <w:pStyle w:val="ListParagraph"/>
        <w:numPr>
          <w:ilvl w:val="0"/>
          <w:numId w:val="34"/>
        </w:numPr>
        <w:spacing w:after="200" w:line="276" w:lineRule="auto"/>
        <w:ind w:hanging="720"/>
        <w:rPr>
          <w:rFonts w:ascii="Arial" w:hAnsi="Arial" w:cs="Arial"/>
          <w:sz w:val="24"/>
          <w:szCs w:val="24"/>
        </w:rPr>
      </w:pPr>
      <w:r w:rsidRPr="00A35F8F">
        <w:rPr>
          <w:rFonts w:ascii="Arial" w:hAnsi="Arial" w:cs="Arial"/>
          <w:sz w:val="24"/>
          <w:szCs w:val="24"/>
        </w:rPr>
        <w:t xml:space="preserve">The purpose of these guidelines is to: </w:t>
      </w:r>
    </w:p>
    <w:p w:rsidRPr="00A35F8F" w:rsidR="00130509" w:rsidP="00130509" w:rsidRDefault="00130509" w14:paraId="691C0474" w14:textId="5CFC0F43">
      <w:pPr>
        <w:pStyle w:val="ListParagraph"/>
        <w:numPr>
          <w:ilvl w:val="0"/>
          <w:numId w:val="35"/>
        </w:numPr>
        <w:spacing w:after="200" w:line="276" w:lineRule="auto"/>
        <w:rPr>
          <w:rFonts w:ascii="Arial" w:hAnsi="Arial" w:cs="Arial"/>
          <w:sz w:val="24"/>
          <w:szCs w:val="24"/>
        </w:rPr>
      </w:pPr>
      <w:r w:rsidRPr="00A35F8F">
        <w:rPr>
          <w:rFonts w:ascii="Arial" w:hAnsi="Arial" w:cs="Arial"/>
          <w:sz w:val="24"/>
          <w:szCs w:val="24"/>
        </w:rPr>
        <w:t>provide guidance on when a redress agency may consider recommending a discretionary payment</w:t>
      </w:r>
      <w:r w:rsidR="005D06E8">
        <w:rPr>
          <w:rFonts w:ascii="Arial" w:hAnsi="Arial" w:cs="Arial"/>
          <w:sz w:val="24"/>
          <w:szCs w:val="24"/>
        </w:rPr>
        <w:t xml:space="preserve">, being a payment for an amount </w:t>
      </w:r>
      <w:r w:rsidR="005808AB">
        <w:rPr>
          <w:rFonts w:ascii="Arial" w:hAnsi="Arial" w:cs="Arial"/>
          <w:sz w:val="24"/>
          <w:szCs w:val="24"/>
        </w:rPr>
        <w:t xml:space="preserve">that is </w:t>
      </w:r>
      <w:r w:rsidR="00407E5D">
        <w:rPr>
          <w:rFonts w:ascii="Arial" w:hAnsi="Arial" w:cs="Arial"/>
          <w:sz w:val="24"/>
          <w:szCs w:val="24"/>
        </w:rPr>
        <w:t>more than</w:t>
      </w:r>
      <w:r w:rsidR="00D9280B">
        <w:rPr>
          <w:rFonts w:ascii="Arial" w:hAnsi="Arial" w:cs="Arial"/>
          <w:sz w:val="24"/>
          <w:szCs w:val="24"/>
        </w:rPr>
        <w:t xml:space="preserve"> the </w:t>
      </w:r>
      <w:r w:rsidR="002C6C21">
        <w:rPr>
          <w:rFonts w:ascii="Arial" w:hAnsi="Arial" w:cs="Arial"/>
          <w:sz w:val="24"/>
          <w:szCs w:val="24"/>
        </w:rPr>
        <w:t>payment amount</w:t>
      </w:r>
      <w:r w:rsidR="00D9280B">
        <w:rPr>
          <w:rFonts w:ascii="Arial" w:hAnsi="Arial" w:cs="Arial"/>
          <w:sz w:val="24"/>
          <w:szCs w:val="24"/>
        </w:rPr>
        <w:t xml:space="preserve"> that has been determined</w:t>
      </w:r>
      <w:r w:rsidR="00D1793D">
        <w:rPr>
          <w:rFonts w:ascii="Arial" w:hAnsi="Arial" w:cs="Arial"/>
          <w:sz w:val="24"/>
          <w:szCs w:val="24"/>
        </w:rPr>
        <w:t xml:space="preserve"> for the claim</w:t>
      </w:r>
      <w:r w:rsidR="00D9280B">
        <w:rPr>
          <w:rFonts w:ascii="Arial" w:hAnsi="Arial" w:cs="Arial"/>
          <w:sz w:val="24"/>
          <w:szCs w:val="24"/>
        </w:rPr>
        <w:t xml:space="preserve"> </w:t>
      </w:r>
      <w:r w:rsidR="005E2D81">
        <w:rPr>
          <w:rFonts w:ascii="Arial" w:hAnsi="Arial" w:cs="Arial"/>
          <w:sz w:val="24"/>
          <w:szCs w:val="24"/>
        </w:rPr>
        <w:t>under the Common Payment Framework</w:t>
      </w:r>
      <w:r w:rsidR="007B765C">
        <w:rPr>
          <w:rFonts w:ascii="Arial" w:hAnsi="Arial" w:cs="Arial"/>
          <w:sz w:val="24"/>
          <w:szCs w:val="24"/>
        </w:rPr>
        <w:t xml:space="preserve"> (this includes category 5 payments)</w:t>
      </w:r>
      <w:r w:rsidRPr="00A35F8F">
        <w:rPr>
          <w:rFonts w:ascii="Arial" w:hAnsi="Arial" w:cs="Arial"/>
          <w:sz w:val="24"/>
          <w:szCs w:val="24"/>
        </w:rPr>
        <w:t xml:space="preserve">; </w:t>
      </w:r>
    </w:p>
    <w:p w:rsidRPr="00A35F8F" w:rsidR="00130509" w:rsidP="00130509" w:rsidRDefault="00526475" w14:paraId="72E3D225" w14:textId="462C609A">
      <w:pPr>
        <w:pStyle w:val="ListParagraph"/>
        <w:numPr>
          <w:ilvl w:val="0"/>
          <w:numId w:val="35"/>
        </w:numPr>
        <w:spacing w:after="200" w:line="276" w:lineRule="auto"/>
        <w:rPr>
          <w:rFonts w:ascii="Arial" w:hAnsi="Arial" w:cs="Arial"/>
          <w:sz w:val="24"/>
          <w:szCs w:val="24"/>
        </w:rPr>
      </w:pPr>
      <w:r>
        <w:rPr>
          <w:rFonts w:ascii="Arial" w:hAnsi="Arial" w:cs="Arial"/>
          <w:sz w:val="24"/>
          <w:szCs w:val="24"/>
        </w:rPr>
        <w:t xml:space="preserve">outline </w:t>
      </w:r>
      <w:r w:rsidRPr="00A35F8F" w:rsidR="00130509">
        <w:rPr>
          <w:rFonts w:ascii="Arial" w:hAnsi="Arial" w:cs="Arial"/>
          <w:sz w:val="24"/>
          <w:szCs w:val="24"/>
        </w:rPr>
        <w:t>the process it needs to follow when considering making a payment; and</w:t>
      </w:r>
    </w:p>
    <w:p w:rsidRPr="00A35F8F" w:rsidR="00130509" w:rsidP="00130509" w:rsidRDefault="00130509" w14:paraId="2901C6E2" w14:textId="2805CBCC">
      <w:pPr>
        <w:pStyle w:val="ListParagraph"/>
        <w:numPr>
          <w:ilvl w:val="0"/>
          <w:numId w:val="35"/>
        </w:numPr>
        <w:spacing w:after="200" w:line="276" w:lineRule="auto"/>
        <w:rPr>
          <w:rFonts w:ascii="Arial" w:hAnsi="Arial" w:cs="Arial"/>
          <w:sz w:val="24"/>
          <w:szCs w:val="24"/>
        </w:rPr>
      </w:pPr>
      <w:r w:rsidRPr="00A35F8F">
        <w:rPr>
          <w:rFonts w:ascii="Arial" w:hAnsi="Arial" w:cs="Arial"/>
          <w:sz w:val="24"/>
          <w:szCs w:val="24"/>
        </w:rPr>
        <w:t>ensure transparency for survivors about circumstances in which a discretionary payment may be recommended in respect of their claim.</w:t>
      </w:r>
    </w:p>
    <w:p w:rsidRPr="00A35F8F" w:rsidR="00130509" w:rsidP="00130509" w:rsidRDefault="00130509" w14:paraId="4437A63E" w14:textId="77777777">
      <w:pPr>
        <w:pStyle w:val="ListParagraph"/>
        <w:ind w:left="1440"/>
        <w:rPr>
          <w:rFonts w:ascii="Arial" w:hAnsi="Arial" w:cs="Arial"/>
          <w:sz w:val="24"/>
          <w:szCs w:val="24"/>
        </w:rPr>
      </w:pPr>
    </w:p>
    <w:p w:rsidR="00130509" w:rsidP="00130509" w:rsidRDefault="00130509" w14:paraId="25F15FB5" w14:textId="6A695407">
      <w:pPr>
        <w:pStyle w:val="ListParagraph"/>
        <w:numPr>
          <w:ilvl w:val="0"/>
          <w:numId w:val="34"/>
        </w:numPr>
        <w:spacing w:after="200" w:line="276" w:lineRule="auto"/>
        <w:ind w:hanging="720"/>
        <w:rPr>
          <w:rFonts w:ascii="Arial" w:hAnsi="Arial" w:cs="Arial"/>
          <w:sz w:val="24"/>
          <w:szCs w:val="24"/>
        </w:rPr>
      </w:pPr>
      <w:r w:rsidRPr="00A35F8F">
        <w:rPr>
          <w:rFonts w:ascii="Arial" w:hAnsi="Arial" w:cs="Arial"/>
          <w:sz w:val="24"/>
          <w:szCs w:val="24"/>
        </w:rPr>
        <w:t>The intent of the cross-agency collaboration discussed in these guidelines is to ensure that redress agencies are taking a</w:t>
      </w:r>
      <w:r w:rsidR="0016038C">
        <w:rPr>
          <w:rFonts w:ascii="Arial" w:hAnsi="Arial" w:cs="Arial"/>
          <w:sz w:val="24"/>
          <w:szCs w:val="24"/>
        </w:rPr>
        <w:t xml:space="preserve"> reasonably</w:t>
      </w:r>
      <w:r w:rsidRPr="00A35F8F">
        <w:rPr>
          <w:rFonts w:ascii="Arial" w:hAnsi="Arial" w:cs="Arial"/>
          <w:sz w:val="24"/>
          <w:szCs w:val="24"/>
        </w:rPr>
        <w:t xml:space="preserve"> consistent approach to the exercise of the discretion, including that survivors with similar circumstances are receiving similar discretionary payments no matter wh</w:t>
      </w:r>
      <w:r w:rsidR="002D619F">
        <w:rPr>
          <w:rFonts w:ascii="Arial" w:hAnsi="Arial" w:cs="Arial"/>
          <w:sz w:val="24"/>
          <w:szCs w:val="24"/>
        </w:rPr>
        <w:t>ich</w:t>
      </w:r>
      <w:r w:rsidRPr="00A35F8F">
        <w:rPr>
          <w:rFonts w:ascii="Arial" w:hAnsi="Arial" w:cs="Arial"/>
          <w:sz w:val="24"/>
          <w:szCs w:val="24"/>
        </w:rPr>
        <w:t xml:space="preserve"> state care setting they experienced abuse or neglect in. </w:t>
      </w:r>
    </w:p>
    <w:p w:rsidRPr="00130509" w:rsidR="00130509" w:rsidP="00130509" w:rsidRDefault="00130509" w14:paraId="64071312" w14:textId="217E9390">
      <w:pPr>
        <w:spacing w:after="200" w:line="276" w:lineRule="auto"/>
        <w:rPr>
          <w:rFonts w:ascii="Arial" w:hAnsi="Arial" w:cs="Arial"/>
          <w:b/>
          <w:bCs/>
          <w:sz w:val="26"/>
          <w:szCs w:val="26"/>
        </w:rPr>
      </w:pPr>
      <w:r w:rsidRPr="00130509">
        <w:rPr>
          <w:rFonts w:ascii="Arial" w:hAnsi="Arial" w:cs="Arial"/>
          <w:b/>
          <w:bCs/>
          <w:sz w:val="26"/>
          <w:szCs w:val="26"/>
        </w:rPr>
        <w:t>Scope</w:t>
      </w:r>
    </w:p>
    <w:p w:rsidRPr="000803EC" w:rsidR="00130509" w:rsidP="00130509" w:rsidRDefault="00130509" w14:paraId="62277291" w14:textId="66E0B5AF">
      <w:pPr>
        <w:pStyle w:val="ListParagraph"/>
        <w:numPr>
          <w:ilvl w:val="0"/>
          <w:numId w:val="34"/>
        </w:numPr>
        <w:spacing w:after="200" w:line="276" w:lineRule="auto"/>
        <w:ind w:hanging="720"/>
        <w:rPr>
          <w:rFonts w:ascii="Arial" w:hAnsi="Arial" w:cs="Arial"/>
          <w:sz w:val="24"/>
          <w:szCs w:val="24"/>
        </w:rPr>
      </w:pPr>
      <w:r w:rsidRPr="000803EC">
        <w:rPr>
          <w:rFonts w:ascii="Arial" w:hAnsi="Arial" w:cs="Arial"/>
          <w:sz w:val="24"/>
          <w:szCs w:val="24"/>
        </w:rPr>
        <w:t>This policy applies to claims</w:t>
      </w:r>
      <w:r w:rsidR="00D108E8">
        <w:rPr>
          <w:rFonts w:ascii="Arial" w:hAnsi="Arial" w:cs="Arial"/>
          <w:sz w:val="24"/>
          <w:szCs w:val="24"/>
        </w:rPr>
        <w:t xml:space="preserve"> where a redress agency has determined payment for the claim using</w:t>
      </w:r>
      <w:r w:rsidRPr="000803EC">
        <w:rPr>
          <w:rFonts w:ascii="Arial" w:hAnsi="Arial" w:cs="Arial"/>
          <w:sz w:val="24"/>
          <w:szCs w:val="24"/>
        </w:rPr>
        <w:t xml:space="preserve"> </w:t>
      </w:r>
      <w:r w:rsidR="00DE7144">
        <w:rPr>
          <w:rFonts w:ascii="Arial" w:hAnsi="Arial" w:cs="Arial"/>
          <w:sz w:val="24"/>
          <w:szCs w:val="24"/>
        </w:rPr>
        <w:t>the Common Payment Framework</w:t>
      </w:r>
      <w:r w:rsidR="00C94EAC">
        <w:rPr>
          <w:rFonts w:ascii="Arial" w:hAnsi="Arial" w:cs="Arial"/>
          <w:sz w:val="24"/>
          <w:szCs w:val="24"/>
        </w:rPr>
        <w:t xml:space="preserve"> (including when it is considering a category 5 payment)</w:t>
      </w:r>
      <w:r w:rsidRPr="000803EC">
        <w:rPr>
          <w:rFonts w:ascii="Arial" w:hAnsi="Arial" w:cs="Arial"/>
          <w:sz w:val="24"/>
          <w:szCs w:val="24"/>
        </w:rPr>
        <w:t>. It applies after a claim has been assessed, but before payment has been approved</w:t>
      </w:r>
      <w:r w:rsidR="00144AAD">
        <w:rPr>
          <w:rFonts w:ascii="Arial" w:hAnsi="Arial" w:cs="Arial"/>
          <w:sz w:val="24"/>
          <w:szCs w:val="24"/>
        </w:rPr>
        <w:t xml:space="preserve"> and any settlement</w:t>
      </w:r>
      <w:r w:rsidR="00835735">
        <w:rPr>
          <w:rFonts w:ascii="Arial" w:hAnsi="Arial" w:cs="Arial"/>
          <w:sz w:val="24"/>
          <w:szCs w:val="24"/>
        </w:rPr>
        <w:t xml:space="preserve"> offer is made.</w:t>
      </w:r>
    </w:p>
    <w:p w:rsidRPr="000803EC" w:rsidR="00130509" w:rsidP="00130509" w:rsidRDefault="00130509" w14:paraId="1E631FB6" w14:textId="4F324255">
      <w:pPr>
        <w:ind w:firstLine="720"/>
        <w:rPr>
          <w:rFonts w:ascii="Arial" w:hAnsi="Arial" w:cs="Arial"/>
          <w:sz w:val="24"/>
          <w:szCs w:val="24"/>
        </w:rPr>
      </w:pPr>
      <w:r w:rsidRPr="000803EC">
        <w:rPr>
          <w:rFonts w:ascii="Arial" w:hAnsi="Arial" w:cs="Arial"/>
          <w:sz w:val="24"/>
          <w:szCs w:val="24"/>
        </w:rPr>
        <w:t>It does not apply to claims:</w:t>
      </w:r>
    </w:p>
    <w:p w:rsidRPr="00130509" w:rsidR="00130509" w:rsidP="00130509" w:rsidRDefault="000A4AC1" w14:paraId="5BC44655" w14:textId="19F1F5CD">
      <w:pPr>
        <w:pStyle w:val="ListParagraph"/>
        <w:numPr>
          <w:ilvl w:val="1"/>
          <w:numId w:val="34"/>
        </w:numPr>
        <w:spacing w:after="200" w:line="276" w:lineRule="auto"/>
        <w:rPr>
          <w:rFonts w:ascii="Arial" w:hAnsi="Arial" w:cs="Arial"/>
          <w:sz w:val="24"/>
          <w:szCs w:val="24"/>
        </w:rPr>
      </w:pPr>
      <w:r>
        <w:rPr>
          <w:rFonts w:ascii="Arial" w:hAnsi="Arial" w:cs="Arial"/>
          <w:sz w:val="24"/>
          <w:szCs w:val="24"/>
        </w:rPr>
        <w:t>t</w:t>
      </w:r>
      <w:r w:rsidR="00500816">
        <w:rPr>
          <w:rFonts w:ascii="Arial" w:hAnsi="Arial" w:cs="Arial"/>
          <w:sz w:val="24"/>
          <w:szCs w:val="24"/>
        </w:rPr>
        <w:t>hat a</w:t>
      </w:r>
      <w:r w:rsidRPr="00130509" w:rsidR="00130509">
        <w:rPr>
          <w:rFonts w:ascii="Arial" w:hAnsi="Arial" w:cs="Arial"/>
          <w:sz w:val="24"/>
          <w:szCs w:val="24"/>
        </w:rPr>
        <w:t>re being assessed under a rapid payment. This is because discretionary payments usually relate to claims that have unique factual situations or circumstances where a person’s concerns and care experience have been individually considered. Under existing rapid payment frameworks currently operating, consideration is not given to specific allegations so there is insufficient information to make such a determination.</w:t>
      </w:r>
    </w:p>
    <w:p w:rsidRPr="000803EC" w:rsidR="00130509" w:rsidP="00130509" w:rsidRDefault="00130509" w14:paraId="13CB1415" w14:textId="77777777">
      <w:pPr>
        <w:pStyle w:val="ListParagraph"/>
        <w:ind w:left="770"/>
        <w:rPr>
          <w:rFonts w:ascii="Arial" w:hAnsi="Arial" w:cs="Arial"/>
          <w:sz w:val="24"/>
          <w:szCs w:val="24"/>
        </w:rPr>
      </w:pPr>
    </w:p>
    <w:p w:rsidR="00130509" w:rsidP="00130509" w:rsidRDefault="000A4AC1" w14:paraId="6AE73D99" w14:textId="374E30E7">
      <w:pPr>
        <w:pStyle w:val="ListParagraph"/>
        <w:numPr>
          <w:ilvl w:val="1"/>
          <w:numId w:val="34"/>
        </w:numPr>
        <w:spacing w:after="200" w:line="276" w:lineRule="auto"/>
        <w:rPr>
          <w:rFonts w:ascii="Arial" w:hAnsi="Arial" w:cs="Arial"/>
          <w:sz w:val="24"/>
          <w:szCs w:val="24"/>
        </w:rPr>
      </w:pPr>
      <w:r>
        <w:rPr>
          <w:rFonts w:ascii="Arial" w:hAnsi="Arial" w:cs="Arial"/>
          <w:sz w:val="24"/>
          <w:szCs w:val="24"/>
        </w:rPr>
        <w:t>w</w:t>
      </w:r>
      <w:r w:rsidRPr="000803EC" w:rsidR="00130509">
        <w:rPr>
          <w:rFonts w:ascii="Arial" w:hAnsi="Arial" w:cs="Arial"/>
          <w:sz w:val="24"/>
          <w:szCs w:val="24"/>
        </w:rPr>
        <w:t>here a settlement offer is being considered outside of a</w:t>
      </w:r>
      <w:r w:rsidR="00130509">
        <w:rPr>
          <w:rFonts w:ascii="Arial" w:hAnsi="Arial" w:cs="Arial"/>
          <w:sz w:val="24"/>
          <w:szCs w:val="24"/>
        </w:rPr>
        <w:t xml:space="preserve"> redress</w:t>
      </w:r>
      <w:r w:rsidRPr="000803EC" w:rsidR="00130509">
        <w:rPr>
          <w:rFonts w:ascii="Arial" w:hAnsi="Arial" w:cs="Arial"/>
          <w:sz w:val="24"/>
          <w:szCs w:val="24"/>
        </w:rPr>
        <w:t xml:space="preserve"> agency’s alternative disputes resolution process in a litigation context where other factors (such as litigation risk) are being considered</w:t>
      </w:r>
      <w:r w:rsidR="00EC64F2">
        <w:rPr>
          <w:rStyle w:val="FootnoteReference"/>
          <w:rFonts w:ascii="Arial" w:hAnsi="Arial" w:cs="Arial"/>
          <w:sz w:val="24"/>
          <w:szCs w:val="24"/>
        </w:rPr>
        <w:footnoteReference w:id="2"/>
      </w:r>
      <w:r w:rsidRPr="000803EC" w:rsidR="00130509">
        <w:rPr>
          <w:rFonts w:ascii="Arial" w:hAnsi="Arial" w:cs="Arial"/>
          <w:sz w:val="24"/>
          <w:szCs w:val="24"/>
        </w:rPr>
        <w:t xml:space="preserve">. </w:t>
      </w:r>
    </w:p>
    <w:p w:rsidRPr="00130509" w:rsidR="00130509" w:rsidP="00130509" w:rsidRDefault="00130509" w14:paraId="443314FC" w14:textId="77777777">
      <w:pPr>
        <w:pStyle w:val="ListParagraph"/>
        <w:rPr>
          <w:rFonts w:ascii="Arial" w:hAnsi="Arial" w:cs="Arial"/>
          <w:sz w:val="24"/>
          <w:szCs w:val="24"/>
        </w:rPr>
      </w:pPr>
    </w:p>
    <w:p w:rsidRPr="00130509" w:rsidR="00130509" w:rsidP="00130509" w:rsidRDefault="00AC2387" w14:paraId="7C984CE8" w14:textId="41F10896">
      <w:pPr>
        <w:pStyle w:val="ListParagraph"/>
        <w:numPr>
          <w:ilvl w:val="1"/>
          <w:numId w:val="34"/>
        </w:numPr>
        <w:spacing w:after="200" w:line="276" w:lineRule="auto"/>
        <w:rPr>
          <w:rFonts w:ascii="Arial" w:hAnsi="Arial" w:cs="Arial"/>
          <w:sz w:val="24"/>
          <w:szCs w:val="24"/>
        </w:rPr>
      </w:pPr>
      <w:r>
        <w:rPr>
          <w:rFonts w:ascii="Arial" w:hAnsi="Arial" w:cs="Arial"/>
          <w:sz w:val="24"/>
          <w:szCs w:val="24"/>
        </w:rPr>
        <w:t>t</w:t>
      </w:r>
      <w:r w:rsidR="00500816">
        <w:rPr>
          <w:rFonts w:ascii="Arial" w:hAnsi="Arial" w:cs="Arial"/>
          <w:sz w:val="24"/>
          <w:szCs w:val="24"/>
        </w:rPr>
        <w:t>hat r</w:t>
      </w:r>
      <w:r w:rsidRPr="00130509" w:rsidR="00130509">
        <w:rPr>
          <w:rFonts w:ascii="Arial" w:hAnsi="Arial" w:cs="Arial"/>
          <w:sz w:val="24"/>
          <w:szCs w:val="24"/>
        </w:rPr>
        <w:t>elate to proven allegations of torture (as defined under the United Nations Convention Against Torture and the Crimes of Torture Act 1989). Any payment for proven torture is determined through processes outside of these guidelines.</w:t>
      </w:r>
    </w:p>
    <w:p w:rsidRPr="00BF3EAB" w:rsidR="00130509" w:rsidP="00130509" w:rsidRDefault="00130509" w14:paraId="79CB674D" w14:textId="77777777">
      <w:pPr>
        <w:pStyle w:val="ListParagraph"/>
        <w:rPr>
          <w:rFonts w:asciiTheme="majorHAnsi" w:hAnsiTheme="majorHAnsi" w:cstheme="majorHAnsi"/>
          <w:sz w:val="24"/>
          <w:szCs w:val="24"/>
        </w:rPr>
      </w:pPr>
    </w:p>
    <w:p w:rsidR="00130509" w:rsidP="00130509" w:rsidRDefault="0025052D" w14:paraId="0B46DB1A" w14:textId="68D27A1A">
      <w:pPr>
        <w:pStyle w:val="ListParagraph"/>
        <w:numPr>
          <w:ilvl w:val="1"/>
          <w:numId w:val="34"/>
        </w:numPr>
        <w:spacing w:after="200" w:line="276" w:lineRule="auto"/>
        <w:rPr>
          <w:rFonts w:ascii="Arial" w:hAnsi="Arial" w:cs="Arial"/>
          <w:sz w:val="24"/>
          <w:szCs w:val="24"/>
        </w:rPr>
      </w:pPr>
      <w:r>
        <w:rPr>
          <w:rFonts w:ascii="Arial" w:hAnsi="Arial" w:cs="Arial"/>
          <w:sz w:val="24"/>
          <w:szCs w:val="24"/>
        </w:rPr>
        <w:t>for</w:t>
      </w:r>
      <w:r w:rsidR="00500816">
        <w:rPr>
          <w:rFonts w:ascii="Arial" w:hAnsi="Arial" w:cs="Arial"/>
          <w:sz w:val="24"/>
          <w:szCs w:val="24"/>
        </w:rPr>
        <w:t xml:space="preserve"> o</w:t>
      </w:r>
      <w:r w:rsidRPr="00130509" w:rsidR="00130509">
        <w:rPr>
          <w:rFonts w:ascii="Arial" w:hAnsi="Arial" w:cs="Arial"/>
          <w:sz w:val="24"/>
          <w:szCs w:val="24"/>
        </w:rPr>
        <w:t>ther payments not being determined by the Common Payment Framework</w:t>
      </w:r>
      <w:r w:rsidR="006F1CFF">
        <w:rPr>
          <w:rFonts w:ascii="Arial" w:hAnsi="Arial" w:cs="Arial"/>
          <w:sz w:val="24"/>
          <w:szCs w:val="24"/>
        </w:rPr>
        <w:t>,</w:t>
      </w:r>
      <w:r w:rsidRPr="00130509" w:rsidR="00130509">
        <w:rPr>
          <w:rFonts w:ascii="Arial" w:hAnsi="Arial" w:cs="Arial"/>
          <w:sz w:val="24"/>
          <w:szCs w:val="24"/>
        </w:rPr>
        <w:t xml:space="preserve"> such as an ex gratia payment for a </w:t>
      </w:r>
      <w:r w:rsidR="00E50A9D">
        <w:rPr>
          <w:rFonts w:ascii="Arial" w:hAnsi="Arial" w:cs="Arial"/>
          <w:sz w:val="24"/>
          <w:szCs w:val="24"/>
        </w:rPr>
        <w:t>process failure</w:t>
      </w:r>
      <w:r w:rsidRPr="00130509" w:rsidR="00130509">
        <w:rPr>
          <w:rFonts w:ascii="Arial" w:hAnsi="Arial" w:cs="Arial"/>
          <w:sz w:val="24"/>
          <w:szCs w:val="24"/>
        </w:rPr>
        <w:t xml:space="preserve"> associated with the processing of an abuse in care claim</w:t>
      </w:r>
      <w:r w:rsidR="00811550">
        <w:rPr>
          <w:rFonts w:ascii="Arial" w:hAnsi="Arial" w:cs="Arial"/>
          <w:sz w:val="24"/>
          <w:szCs w:val="24"/>
        </w:rPr>
        <w:t>,</w:t>
      </w:r>
      <w:r w:rsidRPr="00130509" w:rsidR="00130509">
        <w:rPr>
          <w:rFonts w:ascii="Arial" w:hAnsi="Arial" w:cs="Arial"/>
          <w:sz w:val="24"/>
          <w:szCs w:val="24"/>
        </w:rPr>
        <w:t xml:space="preserve"> or a settlement payment for an interference with privacy arising from the processing of a claim.</w:t>
      </w:r>
    </w:p>
    <w:p w:rsidR="00130509" w:rsidP="00130509" w:rsidRDefault="00130509" w14:paraId="3BC03D2E" w14:textId="3F7DD221">
      <w:pPr>
        <w:rPr>
          <w:rFonts w:ascii="Arial" w:hAnsi="Arial" w:cs="Arial"/>
          <w:b/>
          <w:bCs/>
          <w:sz w:val="32"/>
          <w:szCs w:val="32"/>
        </w:rPr>
      </w:pPr>
      <w:r w:rsidRPr="00130509">
        <w:rPr>
          <w:rFonts w:ascii="Arial" w:hAnsi="Arial" w:cs="Arial"/>
          <w:b/>
          <w:bCs/>
          <w:sz w:val="32"/>
          <w:szCs w:val="32"/>
        </w:rPr>
        <w:t>Exercising the Discretion</w:t>
      </w:r>
    </w:p>
    <w:p w:rsidRPr="00136BE7" w:rsidR="00130509" w:rsidP="00136BE7" w:rsidRDefault="00130509" w14:paraId="4D5B1EFA" w14:textId="279A1BFB">
      <w:pPr>
        <w:rPr>
          <w:rFonts w:ascii="Arial" w:hAnsi="Arial" w:cs="Arial"/>
          <w:b/>
          <w:bCs/>
          <w:sz w:val="26"/>
          <w:szCs w:val="26"/>
        </w:rPr>
      </w:pPr>
      <w:r w:rsidRPr="00291E72">
        <w:rPr>
          <w:rFonts w:ascii="Arial" w:hAnsi="Arial" w:cs="Arial"/>
          <w:b/>
          <w:bCs/>
          <w:sz w:val="26"/>
          <w:szCs w:val="26"/>
        </w:rPr>
        <w:t>Who is the decision-maker?</w:t>
      </w:r>
    </w:p>
    <w:p w:rsidRPr="002D3F6D" w:rsidR="00130509" w:rsidP="001D212C" w:rsidRDefault="00130509" w14:paraId="3E8F1DE7" w14:textId="1A896499">
      <w:pPr>
        <w:pStyle w:val="ListParagraph"/>
        <w:numPr>
          <w:ilvl w:val="0"/>
          <w:numId w:val="34"/>
        </w:numPr>
        <w:spacing w:after="200" w:line="276" w:lineRule="auto"/>
        <w:ind w:hanging="720"/>
        <w:rPr>
          <w:rFonts w:ascii="Arial" w:hAnsi="Arial" w:cs="Arial"/>
          <w:sz w:val="24"/>
          <w:szCs w:val="24"/>
        </w:rPr>
      </w:pPr>
      <w:r w:rsidRPr="00280DCD">
        <w:rPr>
          <w:rFonts w:ascii="Arial" w:hAnsi="Arial" w:cs="Arial"/>
          <w:sz w:val="24"/>
          <w:szCs w:val="24"/>
        </w:rPr>
        <w:t>The decision-maker is the person within each redress agency who has the delegation</w:t>
      </w:r>
      <w:r w:rsidR="00EF7500">
        <w:rPr>
          <w:rStyle w:val="FootnoteReference"/>
          <w:rFonts w:ascii="Arial" w:hAnsi="Arial" w:cs="Arial"/>
          <w:sz w:val="24"/>
          <w:szCs w:val="24"/>
        </w:rPr>
        <w:footnoteReference w:id="3"/>
      </w:r>
      <w:r w:rsidRPr="00280DCD">
        <w:rPr>
          <w:rFonts w:ascii="Arial" w:hAnsi="Arial" w:cs="Arial"/>
          <w:sz w:val="24"/>
          <w:szCs w:val="24"/>
        </w:rPr>
        <w:t xml:space="preserve"> to approve redress payments. </w:t>
      </w:r>
      <w:r w:rsidRPr="002D3F6D">
        <w:rPr>
          <w:rFonts w:ascii="Arial" w:hAnsi="Arial" w:cs="Arial"/>
          <w:sz w:val="24"/>
          <w:szCs w:val="24"/>
        </w:rPr>
        <w:t>However, as discussed below, cross-agency consultation is required prior to a final decision being made.</w:t>
      </w:r>
    </w:p>
    <w:p w:rsidRPr="00136BE7" w:rsidR="00136BE7" w:rsidP="00136BE7" w:rsidRDefault="00136BE7" w14:paraId="4A5C65A1" w14:textId="77777777">
      <w:pPr>
        <w:pStyle w:val="ListParagraph"/>
        <w:rPr>
          <w:rFonts w:ascii="Arial" w:hAnsi="Arial" w:cs="Arial"/>
          <w:sz w:val="24"/>
          <w:szCs w:val="24"/>
        </w:rPr>
      </w:pPr>
    </w:p>
    <w:p w:rsidRPr="00136BE7" w:rsidR="00136BE7" w:rsidP="00136BE7" w:rsidRDefault="00136BE7" w14:paraId="243A578C" w14:textId="6B45627E">
      <w:pPr>
        <w:spacing w:after="200" w:line="276" w:lineRule="auto"/>
        <w:rPr>
          <w:rFonts w:ascii="Arial" w:hAnsi="Arial" w:cs="Arial"/>
          <w:b/>
          <w:bCs/>
          <w:sz w:val="26"/>
          <w:szCs w:val="26"/>
        </w:rPr>
      </w:pPr>
      <w:r w:rsidRPr="00136BE7">
        <w:rPr>
          <w:rFonts w:ascii="Arial" w:hAnsi="Arial" w:cs="Arial"/>
          <w:b/>
          <w:bCs/>
          <w:sz w:val="26"/>
          <w:szCs w:val="26"/>
        </w:rPr>
        <w:t>How may the discretion be exercised?</w:t>
      </w:r>
    </w:p>
    <w:p w:rsidRPr="00B56548" w:rsidR="00136BE7" w:rsidP="00136BE7" w:rsidRDefault="00136BE7" w14:paraId="6EA9D969" w14:textId="3D5DD24E">
      <w:pPr>
        <w:pStyle w:val="ListParagraph"/>
        <w:numPr>
          <w:ilvl w:val="0"/>
          <w:numId w:val="34"/>
        </w:numPr>
        <w:spacing w:after="200" w:line="276" w:lineRule="auto"/>
        <w:ind w:hanging="720"/>
        <w:rPr>
          <w:rFonts w:ascii="Arial" w:hAnsi="Arial" w:cs="Arial"/>
          <w:sz w:val="24"/>
          <w:szCs w:val="24"/>
        </w:rPr>
      </w:pPr>
      <w:r w:rsidRPr="0087792D">
        <w:rPr>
          <w:rFonts w:ascii="Arial" w:hAnsi="Arial" w:cs="Arial"/>
          <w:sz w:val="24"/>
          <w:szCs w:val="24"/>
        </w:rPr>
        <w:t xml:space="preserve">The decision-maker may exercise discretion to make a payment for an amount that </w:t>
      </w:r>
      <w:r w:rsidR="00BC724F">
        <w:rPr>
          <w:rFonts w:ascii="Arial" w:hAnsi="Arial" w:cs="Arial"/>
          <w:sz w:val="24"/>
          <w:szCs w:val="24"/>
        </w:rPr>
        <w:t xml:space="preserve">is </w:t>
      </w:r>
      <w:r w:rsidR="002E571C">
        <w:rPr>
          <w:rFonts w:ascii="Arial" w:hAnsi="Arial" w:cs="Arial"/>
          <w:sz w:val="24"/>
          <w:szCs w:val="24"/>
        </w:rPr>
        <w:t>more than</w:t>
      </w:r>
      <w:r w:rsidR="00673D34">
        <w:rPr>
          <w:rFonts w:ascii="Arial" w:hAnsi="Arial" w:cs="Arial"/>
          <w:sz w:val="24"/>
          <w:szCs w:val="24"/>
        </w:rPr>
        <w:t xml:space="preserve"> the</w:t>
      </w:r>
      <w:r w:rsidR="002E571C">
        <w:rPr>
          <w:rFonts w:ascii="Arial" w:hAnsi="Arial" w:cs="Arial"/>
          <w:sz w:val="24"/>
          <w:szCs w:val="24"/>
        </w:rPr>
        <w:t xml:space="preserve"> payment</w:t>
      </w:r>
      <w:r w:rsidR="005A7108">
        <w:rPr>
          <w:rFonts w:ascii="Arial" w:hAnsi="Arial" w:cs="Arial"/>
          <w:sz w:val="24"/>
          <w:szCs w:val="24"/>
        </w:rPr>
        <w:t xml:space="preserve"> amount</w:t>
      </w:r>
      <w:r w:rsidR="002E571C">
        <w:rPr>
          <w:rFonts w:ascii="Arial" w:hAnsi="Arial" w:cs="Arial"/>
          <w:sz w:val="24"/>
          <w:szCs w:val="24"/>
        </w:rPr>
        <w:t xml:space="preserve"> </w:t>
      </w:r>
      <w:r w:rsidR="00FD43D3">
        <w:rPr>
          <w:rFonts w:ascii="Arial" w:hAnsi="Arial" w:cs="Arial"/>
          <w:sz w:val="24"/>
          <w:szCs w:val="24"/>
        </w:rPr>
        <w:t xml:space="preserve">that </w:t>
      </w:r>
      <w:r w:rsidRPr="0087792D">
        <w:rPr>
          <w:rFonts w:ascii="Arial" w:hAnsi="Arial" w:cs="Arial"/>
          <w:sz w:val="24"/>
          <w:szCs w:val="24"/>
        </w:rPr>
        <w:t xml:space="preserve">has been </w:t>
      </w:r>
      <w:r w:rsidR="00FD43D3">
        <w:rPr>
          <w:rFonts w:ascii="Arial" w:hAnsi="Arial" w:cs="Arial"/>
          <w:sz w:val="24"/>
          <w:szCs w:val="24"/>
        </w:rPr>
        <w:t>determined for the claim</w:t>
      </w:r>
      <w:r w:rsidRPr="0087792D">
        <w:rPr>
          <w:rFonts w:ascii="Arial" w:hAnsi="Arial" w:cs="Arial"/>
          <w:sz w:val="24"/>
          <w:szCs w:val="24"/>
        </w:rPr>
        <w:t xml:space="preserve"> under the Common Payment Framework.</w:t>
      </w:r>
      <w:r w:rsidR="004734E1">
        <w:rPr>
          <w:rFonts w:ascii="Arial" w:hAnsi="Arial" w:cs="Arial"/>
          <w:sz w:val="24"/>
          <w:szCs w:val="24"/>
        </w:rPr>
        <w:t xml:space="preserve"> </w:t>
      </w:r>
      <w:r w:rsidR="00DA6851">
        <w:rPr>
          <w:rFonts w:ascii="Arial" w:hAnsi="Arial" w:cs="Arial"/>
          <w:sz w:val="24"/>
          <w:szCs w:val="24"/>
        </w:rPr>
        <w:t>There is no ability to exercise a discretion for an amount that is less than what the Framework provide</w:t>
      </w:r>
      <w:r w:rsidR="00385F4A">
        <w:rPr>
          <w:rFonts w:ascii="Arial" w:hAnsi="Arial" w:cs="Arial"/>
          <w:sz w:val="24"/>
          <w:szCs w:val="24"/>
        </w:rPr>
        <w:t>s</w:t>
      </w:r>
      <w:r w:rsidR="00DA6851">
        <w:rPr>
          <w:rFonts w:ascii="Arial" w:hAnsi="Arial" w:cs="Arial"/>
          <w:sz w:val="24"/>
          <w:szCs w:val="24"/>
        </w:rPr>
        <w:t xml:space="preserve">. </w:t>
      </w:r>
    </w:p>
    <w:p w:rsidRPr="00136BE7" w:rsidR="00136BE7" w:rsidP="00136BE7" w:rsidRDefault="00136BE7" w14:paraId="67C8FA61" w14:textId="43A6BCE8">
      <w:pPr>
        <w:spacing w:after="200" w:line="276" w:lineRule="auto"/>
        <w:rPr>
          <w:rFonts w:ascii="Arial" w:hAnsi="Arial" w:cs="Arial"/>
          <w:b/>
          <w:bCs/>
          <w:sz w:val="26"/>
          <w:szCs w:val="26"/>
        </w:rPr>
      </w:pPr>
      <w:r w:rsidRPr="00136BE7">
        <w:rPr>
          <w:rFonts w:ascii="Arial" w:hAnsi="Arial" w:cs="Arial"/>
          <w:b/>
          <w:bCs/>
          <w:sz w:val="26"/>
          <w:szCs w:val="26"/>
        </w:rPr>
        <w:t>When may the discretion be exercised?</w:t>
      </w:r>
    </w:p>
    <w:p w:rsidRPr="002D590E" w:rsidR="00136BE7" w:rsidP="00136BE7" w:rsidRDefault="00136BE7" w14:paraId="6BF1A0F8" w14:textId="7E61E854">
      <w:pPr>
        <w:pStyle w:val="ListParagraph"/>
        <w:numPr>
          <w:ilvl w:val="0"/>
          <w:numId w:val="34"/>
        </w:numPr>
        <w:spacing w:after="200" w:line="276" w:lineRule="auto"/>
        <w:ind w:hanging="720"/>
        <w:rPr>
          <w:rFonts w:ascii="Arial" w:hAnsi="Arial" w:cs="Arial"/>
          <w:sz w:val="24"/>
          <w:szCs w:val="24"/>
        </w:rPr>
      </w:pPr>
      <w:r w:rsidRPr="002D590E">
        <w:rPr>
          <w:rFonts w:ascii="Arial" w:hAnsi="Arial" w:cs="Arial"/>
          <w:sz w:val="24"/>
          <w:szCs w:val="24"/>
        </w:rPr>
        <w:t xml:space="preserve">As noted in the Common Payment Framework, discretionary payments for claims should only arise occasionally because the </w:t>
      </w:r>
      <w:r>
        <w:rPr>
          <w:rFonts w:ascii="Arial" w:hAnsi="Arial" w:cs="Arial"/>
          <w:sz w:val="24"/>
          <w:szCs w:val="24"/>
        </w:rPr>
        <w:t>Com</w:t>
      </w:r>
      <w:r w:rsidR="003C7EA7">
        <w:rPr>
          <w:rFonts w:ascii="Arial" w:hAnsi="Arial" w:cs="Arial"/>
          <w:sz w:val="24"/>
          <w:szCs w:val="24"/>
        </w:rPr>
        <w:t>m</w:t>
      </w:r>
      <w:r>
        <w:rPr>
          <w:rFonts w:ascii="Arial" w:hAnsi="Arial" w:cs="Arial"/>
          <w:sz w:val="24"/>
          <w:szCs w:val="24"/>
        </w:rPr>
        <w:t xml:space="preserve">on Payment </w:t>
      </w:r>
      <w:r w:rsidRPr="002D590E">
        <w:rPr>
          <w:rFonts w:ascii="Arial" w:hAnsi="Arial" w:cs="Arial"/>
          <w:sz w:val="24"/>
          <w:szCs w:val="24"/>
        </w:rPr>
        <w:t xml:space="preserve">Framework was designed to cover the vast majority of claims. There will usually need to be exceptional circumstances before a discretionary payment is made. </w:t>
      </w:r>
    </w:p>
    <w:p w:rsidRPr="002D590E" w:rsidR="00136BE7" w:rsidP="00136BE7" w:rsidRDefault="00136BE7" w14:paraId="2FB94833" w14:textId="77777777">
      <w:pPr>
        <w:pStyle w:val="ListParagraph"/>
        <w:rPr>
          <w:rFonts w:ascii="Arial" w:hAnsi="Arial" w:cs="Arial"/>
          <w:sz w:val="24"/>
          <w:szCs w:val="24"/>
        </w:rPr>
      </w:pPr>
    </w:p>
    <w:p w:rsidRPr="002D590E" w:rsidR="00136BE7" w:rsidP="00136BE7" w:rsidRDefault="00136BE7" w14:paraId="72139AF9" w14:textId="0984587D">
      <w:pPr>
        <w:pStyle w:val="ListParagraph"/>
        <w:numPr>
          <w:ilvl w:val="0"/>
          <w:numId w:val="34"/>
        </w:numPr>
        <w:spacing w:after="200" w:line="276" w:lineRule="auto"/>
        <w:ind w:hanging="720"/>
        <w:rPr>
          <w:rFonts w:ascii="Arial" w:hAnsi="Arial" w:cs="Arial"/>
          <w:sz w:val="24"/>
          <w:szCs w:val="24"/>
        </w:rPr>
      </w:pPr>
      <w:r w:rsidRPr="002D590E">
        <w:rPr>
          <w:rFonts w:ascii="Arial" w:hAnsi="Arial" w:cs="Arial"/>
          <w:sz w:val="24"/>
          <w:szCs w:val="24"/>
        </w:rPr>
        <w:t xml:space="preserve">This guidance does not describe all situations where a decision-maker may consider it appropriate to </w:t>
      </w:r>
      <w:r w:rsidR="00A364D1">
        <w:rPr>
          <w:rFonts w:ascii="Arial" w:hAnsi="Arial" w:cs="Arial"/>
          <w:sz w:val="24"/>
          <w:szCs w:val="24"/>
        </w:rPr>
        <w:t>make</w:t>
      </w:r>
      <w:r w:rsidRPr="002D590E">
        <w:rPr>
          <w:rFonts w:ascii="Arial" w:hAnsi="Arial" w:cs="Arial"/>
          <w:sz w:val="24"/>
          <w:szCs w:val="24"/>
        </w:rPr>
        <w:t xml:space="preserve"> a discretionary payment. Below are examples of situations where it may be appropriate to </w:t>
      </w:r>
      <w:r w:rsidR="0088301C">
        <w:rPr>
          <w:rFonts w:ascii="Arial" w:hAnsi="Arial" w:cs="Arial"/>
          <w:sz w:val="24"/>
          <w:szCs w:val="24"/>
        </w:rPr>
        <w:t>make</w:t>
      </w:r>
      <w:r w:rsidRPr="002D590E">
        <w:rPr>
          <w:rFonts w:ascii="Arial" w:hAnsi="Arial" w:cs="Arial"/>
          <w:sz w:val="24"/>
          <w:szCs w:val="24"/>
        </w:rPr>
        <w:t xml:space="preserve"> a discretionary payment:</w:t>
      </w:r>
    </w:p>
    <w:p w:rsidRPr="002D590E" w:rsidR="00136BE7" w:rsidP="00136BE7" w:rsidRDefault="00136BE7" w14:paraId="752D497A" w14:textId="77777777">
      <w:pPr>
        <w:pStyle w:val="ListParagraph"/>
        <w:rPr>
          <w:rFonts w:ascii="Arial" w:hAnsi="Arial" w:cs="Arial"/>
          <w:sz w:val="24"/>
          <w:szCs w:val="24"/>
        </w:rPr>
      </w:pPr>
    </w:p>
    <w:p w:rsidRPr="002D590E" w:rsidR="00136BE7" w:rsidP="00136BE7" w:rsidRDefault="00136BE7" w14:paraId="6568B372" w14:textId="77777777">
      <w:pPr>
        <w:pStyle w:val="ListParagraph"/>
        <w:numPr>
          <w:ilvl w:val="0"/>
          <w:numId w:val="37"/>
        </w:numPr>
        <w:spacing w:after="200" w:line="276" w:lineRule="auto"/>
        <w:rPr>
          <w:rFonts w:ascii="Arial" w:hAnsi="Arial" w:cs="Arial"/>
          <w:sz w:val="24"/>
          <w:szCs w:val="24"/>
        </w:rPr>
      </w:pPr>
      <w:r w:rsidRPr="002D590E">
        <w:rPr>
          <w:rFonts w:ascii="Arial" w:hAnsi="Arial" w:cs="Arial"/>
          <w:sz w:val="24"/>
          <w:szCs w:val="24"/>
        </w:rPr>
        <w:t>Where the redress agency has assessed the claim as falling into category five of the</w:t>
      </w:r>
      <w:r>
        <w:rPr>
          <w:rFonts w:ascii="Arial" w:hAnsi="Arial" w:cs="Arial"/>
          <w:sz w:val="24"/>
          <w:szCs w:val="24"/>
        </w:rPr>
        <w:t xml:space="preserve"> Common Payment</w:t>
      </w:r>
      <w:r w:rsidRPr="002D590E">
        <w:rPr>
          <w:rFonts w:ascii="Arial" w:hAnsi="Arial" w:cs="Arial"/>
          <w:sz w:val="24"/>
          <w:szCs w:val="24"/>
        </w:rPr>
        <w:t xml:space="preserve"> Framework. These claims will always require</w:t>
      </w:r>
      <w:r>
        <w:rPr>
          <w:rFonts w:ascii="Arial" w:hAnsi="Arial" w:cs="Arial"/>
          <w:sz w:val="24"/>
          <w:szCs w:val="24"/>
        </w:rPr>
        <w:t xml:space="preserve"> exercise of </w:t>
      </w:r>
      <w:r>
        <w:rPr>
          <w:rFonts w:ascii="Arial" w:hAnsi="Arial" w:cs="Arial"/>
          <w:sz w:val="24"/>
          <w:szCs w:val="24"/>
        </w:rPr>
        <w:t>discretion</w:t>
      </w:r>
      <w:r w:rsidRPr="002D590E">
        <w:rPr>
          <w:rFonts w:ascii="Arial" w:hAnsi="Arial" w:cs="Arial"/>
          <w:sz w:val="24"/>
          <w:szCs w:val="24"/>
        </w:rPr>
        <w:t xml:space="preserve"> given there are no fixed payment points in category five (the category is $75,000 plus).</w:t>
      </w:r>
    </w:p>
    <w:p w:rsidRPr="002D590E" w:rsidR="00136BE7" w:rsidP="00136BE7" w:rsidRDefault="00136BE7" w14:paraId="7CB90C6E" w14:textId="77777777">
      <w:pPr>
        <w:pStyle w:val="ListParagraph"/>
        <w:rPr>
          <w:rFonts w:ascii="Arial" w:hAnsi="Arial" w:cs="Arial"/>
          <w:sz w:val="24"/>
          <w:szCs w:val="24"/>
        </w:rPr>
      </w:pPr>
      <w:r w:rsidRPr="002D590E">
        <w:rPr>
          <w:rFonts w:ascii="Arial" w:hAnsi="Arial" w:cs="Arial"/>
          <w:sz w:val="24"/>
          <w:szCs w:val="24"/>
        </w:rPr>
        <w:t xml:space="preserve"> </w:t>
      </w:r>
    </w:p>
    <w:p w:rsidRPr="002D590E" w:rsidR="00136BE7" w:rsidP="00136BE7" w:rsidRDefault="00136BE7" w14:paraId="621EC701" w14:textId="77777777">
      <w:pPr>
        <w:pStyle w:val="ListParagraph"/>
        <w:numPr>
          <w:ilvl w:val="0"/>
          <w:numId w:val="37"/>
        </w:numPr>
        <w:spacing w:after="200" w:line="276" w:lineRule="auto"/>
        <w:rPr>
          <w:rFonts w:ascii="Arial" w:hAnsi="Arial" w:cs="Arial"/>
          <w:sz w:val="24"/>
          <w:szCs w:val="24"/>
        </w:rPr>
      </w:pPr>
      <w:r w:rsidRPr="002D590E">
        <w:rPr>
          <w:rFonts w:ascii="Arial" w:hAnsi="Arial" w:cs="Arial"/>
          <w:sz w:val="24"/>
          <w:szCs w:val="24"/>
        </w:rPr>
        <w:t>Where the survivor’s state care experience is overall unique or contains novel or extraordinary elements and the</w:t>
      </w:r>
      <w:r>
        <w:rPr>
          <w:rFonts w:ascii="Arial" w:hAnsi="Arial" w:cs="Arial"/>
          <w:sz w:val="24"/>
          <w:szCs w:val="24"/>
        </w:rPr>
        <w:t xml:space="preserve"> Common Payment Framework</w:t>
      </w:r>
      <w:r w:rsidRPr="002D590E">
        <w:rPr>
          <w:rFonts w:ascii="Arial" w:hAnsi="Arial" w:cs="Arial"/>
          <w:sz w:val="24"/>
          <w:szCs w:val="24"/>
        </w:rPr>
        <w:t xml:space="preserve"> payment category amount does not sufficiently recognise this. </w:t>
      </w:r>
    </w:p>
    <w:p w:rsidRPr="002D590E" w:rsidR="00136BE7" w:rsidP="00136BE7" w:rsidRDefault="00136BE7" w14:paraId="51C552B2" w14:textId="77777777">
      <w:pPr>
        <w:pStyle w:val="ListParagraph"/>
        <w:rPr>
          <w:rFonts w:ascii="Arial" w:hAnsi="Arial" w:cs="Arial"/>
          <w:sz w:val="24"/>
          <w:szCs w:val="24"/>
        </w:rPr>
      </w:pPr>
    </w:p>
    <w:p w:rsidRPr="002D590E" w:rsidR="00136BE7" w:rsidP="00136BE7" w:rsidRDefault="00136BE7" w14:paraId="1A024EA2" w14:textId="44C577C0">
      <w:pPr>
        <w:pStyle w:val="ListParagraph"/>
        <w:numPr>
          <w:ilvl w:val="0"/>
          <w:numId w:val="37"/>
        </w:numPr>
        <w:spacing w:after="200" w:line="276" w:lineRule="auto"/>
        <w:rPr>
          <w:rFonts w:ascii="Arial" w:hAnsi="Arial" w:cs="Arial"/>
          <w:sz w:val="24"/>
          <w:szCs w:val="24"/>
        </w:rPr>
      </w:pPr>
      <w:r w:rsidRPr="002D590E">
        <w:rPr>
          <w:rFonts w:ascii="Arial" w:hAnsi="Arial" w:cs="Arial"/>
          <w:sz w:val="24"/>
          <w:szCs w:val="24"/>
        </w:rPr>
        <w:t>Where the payment level determined by the</w:t>
      </w:r>
      <w:r>
        <w:rPr>
          <w:rFonts w:ascii="Arial" w:hAnsi="Arial" w:cs="Arial"/>
          <w:sz w:val="24"/>
          <w:szCs w:val="24"/>
        </w:rPr>
        <w:t xml:space="preserve"> Common Payment</w:t>
      </w:r>
      <w:r w:rsidRPr="002D590E">
        <w:rPr>
          <w:rFonts w:ascii="Arial" w:hAnsi="Arial" w:cs="Arial"/>
          <w:sz w:val="24"/>
          <w:szCs w:val="24"/>
        </w:rPr>
        <w:t xml:space="preserve"> Framework is insufficient to provide for an adequate remedy</w:t>
      </w:r>
      <w:r w:rsidR="00D36B94">
        <w:rPr>
          <w:rFonts w:ascii="Arial" w:hAnsi="Arial" w:cs="Arial"/>
          <w:sz w:val="24"/>
          <w:szCs w:val="24"/>
        </w:rPr>
        <w:t xml:space="preserve"> (as determined by the redress agency)</w:t>
      </w:r>
      <w:r w:rsidRPr="002D590E">
        <w:rPr>
          <w:rFonts w:ascii="Arial" w:hAnsi="Arial" w:cs="Arial"/>
          <w:sz w:val="24"/>
          <w:szCs w:val="24"/>
        </w:rPr>
        <w:t xml:space="preserve"> in respect of potential legal breaches such as</w:t>
      </w:r>
      <w:r w:rsidR="007929ED">
        <w:rPr>
          <w:rStyle w:val="FootnoteReference"/>
          <w:rFonts w:ascii="Arial" w:hAnsi="Arial" w:cs="Arial"/>
          <w:sz w:val="24"/>
          <w:szCs w:val="24"/>
        </w:rPr>
        <w:footnoteReference w:id="4"/>
      </w:r>
      <w:r w:rsidR="00F418A3">
        <w:rPr>
          <w:rFonts w:ascii="Arial" w:hAnsi="Arial" w:cs="Arial"/>
          <w:sz w:val="24"/>
          <w:szCs w:val="24"/>
        </w:rPr>
        <w:t>:</w:t>
      </w:r>
    </w:p>
    <w:p w:rsidRPr="00136BE7" w:rsidR="00136BE7" w:rsidP="00136BE7" w:rsidRDefault="00136BE7" w14:paraId="658F59C4" w14:textId="5B8FD1F1">
      <w:pPr>
        <w:pStyle w:val="ListParagraph"/>
        <w:numPr>
          <w:ilvl w:val="0"/>
          <w:numId w:val="38"/>
        </w:numPr>
        <w:spacing w:after="200" w:line="276" w:lineRule="auto"/>
        <w:rPr>
          <w:rFonts w:ascii="Arial" w:hAnsi="Arial" w:cs="Arial"/>
          <w:sz w:val="24"/>
          <w:szCs w:val="24"/>
        </w:rPr>
      </w:pPr>
      <w:r w:rsidRPr="00136BE7">
        <w:rPr>
          <w:rFonts w:ascii="Arial" w:hAnsi="Arial" w:cs="Arial"/>
          <w:sz w:val="24"/>
          <w:szCs w:val="24"/>
        </w:rPr>
        <w:t>Serious, long-standing or multiple potential breaches of section 9 of the New Zealand Bill of Rights Act 1990 (BORA); or</w:t>
      </w:r>
    </w:p>
    <w:p w:rsidRPr="002D590E" w:rsidR="00136BE7" w:rsidP="00136BE7" w:rsidRDefault="00136BE7" w14:paraId="4773A7E4" w14:textId="0A92ECCA">
      <w:pPr>
        <w:pStyle w:val="ListParagraph"/>
        <w:numPr>
          <w:ilvl w:val="0"/>
          <w:numId w:val="38"/>
        </w:numPr>
        <w:spacing w:after="200" w:line="276" w:lineRule="auto"/>
        <w:rPr>
          <w:rFonts w:ascii="Arial" w:hAnsi="Arial" w:cs="Arial"/>
          <w:sz w:val="24"/>
          <w:szCs w:val="24"/>
        </w:rPr>
      </w:pPr>
      <w:r>
        <w:rPr>
          <w:rFonts w:ascii="Arial" w:hAnsi="Arial" w:cs="Arial"/>
          <w:sz w:val="24"/>
          <w:szCs w:val="24"/>
        </w:rPr>
        <w:t>U</w:t>
      </w:r>
      <w:r w:rsidRPr="002D590E">
        <w:rPr>
          <w:rFonts w:ascii="Arial" w:hAnsi="Arial" w:cs="Arial"/>
          <w:sz w:val="24"/>
          <w:szCs w:val="24"/>
        </w:rPr>
        <w:t>nlawful detention</w:t>
      </w:r>
      <w:r>
        <w:rPr>
          <w:rFonts w:ascii="Arial" w:hAnsi="Arial" w:cs="Arial"/>
          <w:sz w:val="24"/>
          <w:szCs w:val="24"/>
        </w:rPr>
        <w:t xml:space="preserve"> involving a significant</w:t>
      </w:r>
      <w:r>
        <w:rPr>
          <w:rStyle w:val="FootnoteReference"/>
          <w:rFonts w:ascii="Arial" w:hAnsi="Arial" w:cs="Arial"/>
          <w:sz w:val="24"/>
          <w:szCs w:val="24"/>
        </w:rPr>
        <w:footnoteReference w:id="5"/>
      </w:r>
      <w:r>
        <w:rPr>
          <w:rFonts w:ascii="Arial" w:hAnsi="Arial" w:cs="Arial"/>
          <w:sz w:val="24"/>
          <w:szCs w:val="24"/>
        </w:rPr>
        <w:t xml:space="preserve"> loss of liberty</w:t>
      </w:r>
      <w:r w:rsidRPr="002D590E">
        <w:rPr>
          <w:rFonts w:ascii="Arial" w:hAnsi="Arial" w:cs="Arial"/>
          <w:sz w:val="24"/>
          <w:szCs w:val="24"/>
        </w:rPr>
        <w:t xml:space="preserve"> – for example, a lengthy period of time in a care</w:t>
      </w:r>
      <w:r>
        <w:rPr>
          <w:rFonts w:ascii="Arial" w:hAnsi="Arial" w:cs="Arial"/>
          <w:sz w:val="24"/>
          <w:szCs w:val="24"/>
        </w:rPr>
        <w:t xml:space="preserve"> or youth justice residence</w:t>
      </w:r>
      <w:r w:rsidRPr="002D590E">
        <w:rPr>
          <w:rFonts w:ascii="Arial" w:hAnsi="Arial" w:cs="Arial"/>
          <w:sz w:val="24"/>
          <w:szCs w:val="24"/>
        </w:rPr>
        <w:t xml:space="preserve"> where there was no Court order in place that permitted placement in that residence (e.g. where only a supervision order was in place).</w:t>
      </w:r>
    </w:p>
    <w:p w:rsidRPr="002D590E" w:rsidR="00136BE7" w:rsidP="00136BE7" w:rsidRDefault="00136BE7" w14:paraId="3AFCC10D" w14:textId="77777777">
      <w:pPr>
        <w:pStyle w:val="ListParagraph"/>
        <w:rPr>
          <w:rFonts w:ascii="Arial" w:hAnsi="Arial" w:cs="Arial"/>
          <w:sz w:val="24"/>
          <w:szCs w:val="24"/>
        </w:rPr>
      </w:pPr>
    </w:p>
    <w:p w:rsidR="00136BE7" w:rsidP="00136BE7" w:rsidRDefault="00136BE7" w14:paraId="0D86E6CB" w14:textId="77777777">
      <w:pPr>
        <w:pStyle w:val="ListParagraph"/>
        <w:numPr>
          <w:ilvl w:val="0"/>
          <w:numId w:val="37"/>
        </w:numPr>
        <w:spacing w:after="200" w:line="276" w:lineRule="auto"/>
        <w:rPr>
          <w:rFonts w:ascii="Arial" w:hAnsi="Arial" w:cs="Arial"/>
          <w:sz w:val="24"/>
          <w:szCs w:val="24"/>
        </w:rPr>
      </w:pPr>
      <w:r w:rsidRPr="002D590E">
        <w:rPr>
          <w:rFonts w:ascii="Arial" w:hAnsi="Arial" w:cs="Arial"/>
          <w:sz w:val="24"/>
          <w:szCs w:val="24"/>
        </w:rPr>
        <w:t>Where</w:t>
      </w:r>
      <w:r>
        <w:rPr>
          <w:rFonts w:ascii="Arial" w:hAnsi="Arial" w:cs="Arial"/>
          <w:sz w:val="24"/>
          <w:szCs w:val="24"/>
        </w:rPr>
        <w:t xml:space="preserve"> an additional payment is proposed in the context of a ‘second claim’</w:t>
      </w:r>
      <w:r>
        <w:rPr>
          <w:rStyle w:val="FootnoteReference"/>
          <w:rFonts w:ascii="Arial" w:hAnsi="Arial" w:cs="Arial"/>
          <w:sz w:val="24"/>
          <w:szCs w:val="24"/>
        </w:rPr>
        <w:footnoteReference w:id="6"/>
      </w:r>
      <w:r>
        <w:rPr>
          <w:rFonts w:ascii="Arial" w:hAnsi="Arial" w:cs="Arial"/>
          <w:sz w:val="24"/>
          <w:szCs w:val="24"/>
        </w:rPr>
        <w:t xml:space="preserve"> consistent with any policy in place for these claims.</w:t>
      </w:r>
    </w:p>
    <w:p w:rsidRPr="00136BE7" w:rsidR="00136BE7" w:rsidP="00136BE7" w:rsidRDefault="00136BE7" w14:paraId="48BBBACC" w14:textId="138B0733">
      <w:pPr>
        <w:spacing w:after="200" w:line="276" w:lineRule="auto"/>
        <w:rPr>
          <w:rFonts w:ascii="Arial" w:hAnsi="Arial" w:cs="Arial"/>
          <w:b/>
          <w:bCs/>
          <w:sz w:val="26"/>
          <w:szCs w:val="26"/>
        </w:rPr>
      </w:pPr>
      <w:r w:rsidRPr="00136BE7">
        <w:rPr>
          <w:rFonts w:ascii="Arial" w:hAnsi="Arial" w:cs="Arial"/>
          <w:b/>
          <w:bCs/>
          <w:sz w:val="26"/>
          <w:szCs w:val="26"/>
        </w:rPr>
        <w:t>What is the evidential threshold of allegations</w:t>
      </w:r>
      <w:r w:rsidR="00D874D9">
        <w:rPr>
          <w:rFonts w:ascii="Arial" w:hAnsi="Arial" w:cs="Arial"/>
          <w:b/>
          <w:bCs/>
          <w:sz w:val="26"/>
          <w:szCs w:val="26"/>
        </w:rPr>
        <w:t xml:space="preserve"> required</w:t>
      </w:r>
      <w:r w:rsidRPr="00136BE7">
        <w:rPr>
          <w:rFonts w:ascii="Arial" w:hAnsi="Arial" w:cs="Arial"/>
          <w:b/>
          <w:bCs/>
          <w:sz w:val="26"/>
          <w:szCs w:val="26"/>
        </w:rPr>
        <w:t xml:space="preserve"> to make a discretionary payment?</w:t>
      </w:r>
    </w:p>
    <w:p w:rsidR="00136BE7" w:rsidP="00136BE7" w:rsidRDefault="00136BE7" w14:paraId="2B69BFA7" w14:textId="4C9D4619">
      <w:pPr>
        <w:pStyle w:val="ListParagraph"/>
        <w:numPr>
          <w:ilvl w:val="0"/>
          <w:numId w:val="34"/>
        </w:numPr>
        <w:spacing w:after="200" w:line="276" w:lineRule="auto"/>
        <w:ind w:hanging="720"/>
        <w:rPr>
          <w:rFonts w:ascii="Arial" w:hAnsi="Arial" w:cs="Arial"/>
          <w:sz w:val="24"/>
          <w:szCs w:val="24"/>
        </w:rPr>
      </w:pPr>
      <w:r w:rsidRPr="00443962">
        <w:rPr>
          <w:rFonts w:ascii="Arial" w:hAnsi="Arial" w:cs="Arial"/>
          <w:sz w:val="24"/>
          <w:szCs w:val="24"/>
        </w:rPr>
        <w:t xml:space="preserve">A discretionary payment can be made where an assessment has determined there is sufficient </w:t>
      </w:r>
      <w:r w:rsidR="003A1EC4">
        <w:rPr>
          <w:rFonts w:ascii="Arial" w:hAnsi="Arial" w:cs="Arial"/>
          <w:sz w:val="24"/>
          <w:szCs w:val="24"/>
        </w:rPr>
        <w:t>information</w:t>
      </w:r>
      <w:r w:rsidRPr="00443962">
        <w:rPr>
          <w:rFonts w:ascii="Arial" w:hAnsi="Arial" w:cs="Arial"/>
          <w:sz w:val="24"/>
          <w:szCs w:val="24"/>
        </w:rPr>
        <w:t xml:space="preserve"> to take the relevant allegations into account for the purposes of settlement. The level of evidence required should at minimum have regard to the evidential thresholds of the assessment process used </w:t>
      </w:r>
      <w:r>
        <w:rPr>
          <w:rFonts w:ascii="Arial" w:hAnsi="Arial" w:cs="Arial"/>
          <w:sz w:val="24"/>
          <w:szCs w:val="24"/>
        </w:rPr>
        <w:t>by the redress agency</w:t>
      </w:r>
      <w:r w:rsidRPr="00443962">
        <w:rPr>
          <w:rFonts w:ascii="Arial" w:hAnsi="Arial" w:cs="Arial"/>
          <w:sz w:val="24"/>
          <w:szCs w:val="24"/>
        </w:rPr>
        <w:t>. But as discretionary payments are generally for claims with novel circumstances and/or serious allegations where higher payments are often being made, it may be appropriate to consider a higher</w:t>
      </w:r>
      <w:r>
        <w:rPr>
          <w:rFonts w:ascii="Arial" w:hAnsi="Arial" w:cs="Arial"/>
          <w:sz w:val="24"/>
          <w:szCs w:val="24"/>
        </w:rPr>
        <w:t xml:space="preserve"> evidential</w:t>
      </w:r>
      <w:r w:rsidRPr="00443962">
        <w:rPr>
          <w:rFonts w:ascii="Arial" w:hAnsi="Arial" w:cs="Arial"/>
          <w:sz w:val="24"/>
          <w:szCs w:val="24"/>
        </w:rPr>
        <w:t xml:space="preserve"> threshold if a relatively low threshold is in </w:t>
      </w:r>
      <w:r>
        <w:rPr>
          <w:rFonts w:ascii="Arial" w:hAnsi="Arial" w:cs="Arial"/>
          <w:sz w:val="24"/>
          <w:szCs w:val="24"/>
        </w:rPr>
        <w:t xml:space="preserve">general </w:t>
      </w:r>
      <w:r w:rsidRPr="00443962">
        <w:rPr>
          <w:rFonts w:ascii="Arial" w:hAnsi="Arial" w:cs="Arial"/>
          <w:sz w:val="24"/>
          <w:szCs w:val="24"/>
        </w:rPr>
        <w:t>use</w:t>
      </w:r>
      <w:r>
        <w:rPr>
          <w:rFonts w:ascii="Arial" w:hAnsi="Arial" w:cs="Arial"/>
          <w:sz w:val="24"/>
          <w:szCs w:val="24"/>
        </w:rPr>
        <w:t xml:space="preserve"> by the redress agency concerned</w:t>
      </w:r>
      <w:r w:rsidRPr="00443962">
        <w:rPr>
          <w:rFonts w:ascii="Arial" w:hAnsi="Arial" w:cs="Arial"/>
          <w:sz w:val="24"/>
          <w:szCs w:val="24"/>
        </w:rPr>
        <w:t xml:space="preserve">. </w:t>
      </w:r>
    </w:p>
    <w:p w:rsidRPr="00136BE7" w:rsidR="00136BE7" w:rsidP="00136BE7" w:rsidRDefault="00136BE7" w14:paraId="4F8495F2" w14:textId="35E0AC7B">
      <w:pPr>
        <w:spacing w:after="200" w:line="276" w:lineRule="auto"/>
        <w:rPr>
          <w:rFonts w:ascii="Arial" w:hAnsi="Arial" w:cs="Arial"/>
          <w:b/>
          <w:bCs/>
          <w:sz w:val="26"/>
          <w:szCs w:val="26"/>
        </w:rPr>
      </w:pPr>
      <w:r w:rsidRPr="00136BE7">
        <w:rPr>
          <w:rFonts w:ascii="Arial" w:hAnsi="Arial" w:cs="Arial"/>
          <w:b/>
          <w:bCs/>
          <w:sz w:val="26"/>
          <w:szCs w:val="26"/>
        </w:rPr>
        <w:t>How is quantum of a discretionary payment determined?</w:t>
      </w:r>
    </w:p>
    <w:p w:rsidR="00136BE7" w:rsidP="00136BE7" w:rsidRDefault="00136BE7" w14:paraId="7FE03F8E" w14:textId="68E466AC">
      <w:pPr>
        <w:pStyle w:val="Paragraph"/>
        <w:numPr>
          <w:ilvl w:val="0"/>
          <w:numId w:val="34"/>
        </w:numPr>
        <w:ind w:hanging="720"/>
        <w:rPr>
          <w:szCs w:val="24"/>
        </w:rPr>
      </w:pPr>
      <w:r>
        <w:rPr>
          <w:szCs w:val="24"/>
        </w:rPr>
        <w:t xml:space="preserve">As each claim that may involve the exercise of the discretion is unique, there is no fixed way for determining payment. </w:t>
      </w:r>
      <w:r w:rsidR="001F2A60">
        <w:rPr>
          <w:szCs w:val="24"/>
        </w:rPr>
        <w:t>F</w:t>
      </w:r>
      <w:r>
        <w:rPr>
          <w:szCs w:val="24"/>
        </w:rPr>
        <w:t>actors</w:t>
      </w:r>
      <w:r w:rsidR="001F2A60">
        <w:rPr>
          <w:szCs w:val="24"/>
        </w:rPr>
        <w:t xml:space="preserve"> that</w:t>
      </w:r>
      <w:r>
        <w:rPr>
          <w:szCs w:val="24"/>
        </w:rPr>
        <w:t xml:space="preserve"> may be relevant to consider</w:t>
      </w:r>
      <w:r w:rsidR="001F2A60">
        <w:rPr>
          <w:szCs w:val="24"/>
        </w:rPr>
        <w:t xml:space="preserve"> include</w:t>
      </w:r>
      <w:r>
        <w:rPr>
          <w:szCs w:val="24"/>
        </w:rPr>
        <w:t>:</w:t>
      </w:r>
    </w:p>
    <w:p w:rsidR="00136BE7" w:rsidP="00136BE7" w:rsidRDefault="00136BE7" w14:paraId="58F339EC" w14:textId="5E23F10D">
      <w:pPr>
        <w:pStyle w:val="Paragraph"/>
        <w:numPr>
          <w:ilvl w:val="0"/>
          <w:numId w:val="39"/>
        </w:numPr>
        <w:rPr>
          <w:szCs w:val="24"/>
        </w:rPr>
      </w:pPr>
      <w:r>
        <w:rPr>
          <w:szCs w:val="24"/>
        </w:rPr>
        <w:t>The relevant facts and circumstances of the claim including the severity of these and where they would ordinarily fit within the Common Payment Framework</w:t>
      </w:r>
      <w:r w:rsidR="001F2A60">
        <w:rPr>
          <w:szCs w:val="24"/>
        </w:rPr>
        <w:t>. F</w:t>
      </w:r>
      <w:r>
        <w:rPr>
          <w:szCs w:val="24"/>
        </w:rPr>
        <w:t xml:space="preserve">or </w:t>
      </w:r>
      <w:r>
        <w:rPr>
          <w:szCs w:val="24"/>
        </w:rPr>
        <w:t>example, if the claim falls into category 5 of the Common Payment Framework, consider how much more seriou</w:t>
      </w:r>
      <w:r w:rsidR="00463B16">
        <w:rPr>
          <w:szCs w:val="24"/>
        </w:rPr>
        <w:t>s</w:t>
      </w:r>
      <w:r>
        <w:rPr>
          <w:szCs w:val="24"/>
        </w:rPr>
        <w:t xml:space="preserve"> the claim</w:t>
      </w:r>
      <w:r w:rsidR="00463B16">
        <w:rPr>
          <w:szCs w:val="24"/>
        </w:rPr>
        <w:t xml:space="preserve"> is</w:t>
      </w:r>
      <w:r>
        <w:rPr>
          <w:szCs w:val="24"/>
        </w:rPr>
        <w:t xml:space="preserve"> than category 4 claims. </w:t>
      </w:r>
    </w:p>
    <w:p w:rsidR="00136BE7" w:rsidP="00136BE7" w:rsidRDefault="00136BE7" w14:paraId="0601FF02" w14:textId="675F5369">
      <w:pPr>
        <w:pStyle w:val="Paragraph"/>
        <w:numPr>
          <w:ilvl w:val="0"/>
          <w:numId w:val="39"/>
        </w:numPr>
        <w:rPr>
          <w:szCs w:val="24"/>
        </w:rPr>
      </w:pPr>
      <w:r>
        <w:rPr>
          <w:szCs w:val="24"/>
        </w:rPr>
        <w:t>Any legal advice provided on possible quantum</w:t>
      </w:r>
      <w:r w:rsidR="00463B16">
        <w:rPr>
          <w:szCs w:val="24"/>
        </w:rPr>
        <w:t>.</w:t>
      </w:r>
    </w:p>
    <w:p w:rsidR="00136BE7" w:rsidP="00136BE7" w:rsidRDefault="00136BE7" w14:paraId="15A0B543" w14:textId="2A7E5976">
      <w:pPr>
        <w:pStyle w:val="Paragraph"/>
        <w:numPr>
          <w:ilvl w:val="0"/>
          <w:numId w:val="39"/>
        </w:numPr>
        <w:rPr>
          <w:szCs w:val="24"/>
        </w:rPr>
      </w:pPr>
      <w:r>
        <w:rPr>
          <w:szCs w:val="24"/>
        </w:rPr>
        <w:t>Previous comparator claims in which a discretionary payment has been made</w:t>
      </w:r>
      <w:r w:rsidR="00463B16">
        <w:rPr>
          <w:szCs w:val="24"/>
        </w:rPr>
        <w:t>.</w:t>
      </w:r>
    </w:p>
    <w:p w:rsidR="00136BE7" w:rsidP="00136BE7" w:rsidRDefault="00136BE7" w14:paraId="51569465" w14:textId="56319C5F">
      <w:pPr>
        <w:pStyle w:val="Paragraph"/>
        <w:numPr>
          <w:ilvl w:val="0"/>
          <w:numId w:val="34"/>
        </w:numPr>
        <w:ind w:hanging="720"/>
        <w:rPr>
          <w:szCs w:val="24"/>
        </w:rPr>
      </w:pPr>
      <w:r>
        <w:rPr>
          <w:szCs w:val="24"/>
        </w:rPr>
        <w:t>For any category 5 claims</w:t>
      </w:r>
      <w:r w:rsidR="00C54743">
        <w:rPr>
          <w:szCs w:val="24"/>
        </w:rPr>
        <w:t xml:space="preserve"> where the payment is for more than $75,000</w:t>
      </w:r>
      <w:r>
        <w:rPr>
          <w:szCs w:val="24"/>
        </w:rPr>
        <w:t xml:space="preserve">, Crown Law endorsement of the payment is required in line with </w:t>
      </w:r>
      <w:r w:rsidRPr="007A2AB1">
        <w:rPr>
          <w:i/>
          <w:iCs/>
          <w:szCs w:val="24"/>
        </w:rPr>
        <w:t>Cabinet Office Circular (18)(2): Proposals with Financial Implications and Financial Authorities</w:t>
      </w:r>
      <w:r>
        <w:rPr>
          <w:szCs w:val="24"/>
        </w:rPr>
        <w:t>.</w:t>
      </w:r>
    </w:p>
    <w:p w:rsidRPr="00136BE7" w:rsidR="00136BE7" w:rsidP="00136BE7" w:rsidRDefault="00136BE7" w14:paraId="6586AC35" w14:textId="286944AC">
      <w:pPr>
        <w:pStyle w:val="Paragraph"/>
        <w:rPr>
          <w:b/>
          <w:bCs/>
          <w:sz w:val="32"/>
          <w:szCs w:val="32"/>
        </w:rPr>
      </w:pPr>
      <w:r w:rsidRPr="00136BE7">
        <w:rPr>
          <w:b/>
          <w:bCs/>
          <w:sz w:val="32"/>
          <w:szCs w:val="32"/>
        </w:rPr>
        <w:t>Process for considering discretionary payments</w:t>
      </w:r>
    </w:p>
    <w:p w:rsidRPr="00997387" w:rsidR="00136BE7" w:rsidP="00136BE7" w:rsidRDefault="00136BE7" w14:paraId="4BBE6767" w14:textId="77777777">
      <w:pPr>
        <w:pStyle w:val="ListParagraph"/>
        <w:numPr>
          <w:ilvl w:val="0"/>
          <w:numId w:val="34"/>
        </w:numPr>
        <w:spacing w:after="200" w:line="276" w:lineRule="auto"/>
        <w:ind w:hanging="720"/>
        <w:rPr>
          <w:rFonts w:ascii="Arial" w:hAnsi="Arial" w:cs="Arial"/>
          <w:sz w:val="24"/>
          <w:szCs w:val="24"/>
        </w:rPr>
      </w:pPr>
      <w:r w:rsidRPr="00997387">
        <w:rPr>
          <w:rFonts w:ascii="Arial" w:hAnsi="Arial" w:cs="Arial"/>
          <w:sz w:val="24"/>
          <w:szCs w:val="24"/>
        </w:rPr>
        <w:t>Whilst a survivor may ask for a discretionary payment, no request is required from a survivor for an agency to consider making a discretionary payment.</w:t>
      </w:r>
    </w:p>
    <w:p w:rsidRPr="00997387" w:rsidR="00136BE7" w:rsidP="00136BE7" w:rsidRDefault="00136BE7" w14:paraId="6291A798" w14:textId="77777777">
      <w:pPr>
        <w:pStyle w:val="ListParagraph"/>
        <w:rPr>
          <w:rFonts w:ascii="Arial" w:hAnsi="Arial" w:cs="Arial"/>
          <w:sz w:val="24"/>
          <w:szCs w:val="24"/>
        </w:rPr>
      </w:pPr>
    </w:p>
    <w:p w:rsidRPr="00997387" w:rsidR="00136BE7" w:rsidP="00136BE7" w:rsidRDefault="00136BE7" w14:paraId="08D74F82" w14:textId="23E4F822">
      <w:pPr>
        <w:pStyle w:val="ListParagraph"/>
        <w:numPr>
          <w:ilvl w:val="0"/>
          <w:numId w:val="34"/>
        </w:numPr>
        <w:spacing w:after="200" w:line="276" w:lineRule="auto"/>
        <w:ind w:hanging="720"/>
        <w:rPr>
          <w:rFonts w:ascii="Arial" w:hAnsi="Arial" w:cs="Arial"/>
          <w:sz w:val="24"/>
          <w:szCs w:val="24"/>
        </w:rPr>
      </w:pPr>
      <w:r w:rsidRPr="00997387">
        <w:rPr>
          <w:rFonts w:ascii="Arial" w:hAnsi="Arial" w:cs="Arial"/>
          <w:sz w:val="24"/>
          <w:szCs w:val="24"/>
        </w:rPr>
        <w:t>If a survivor requests a discretionary payment, but</w:t>
      </w:r>
      <w:r w:rsidR="0010204B">
        <w:rPr>
          <w:rFonts w:ascii="Arial" w:hAnsi="Arial" w:cs="Arial"/>
          <w:sz w:val="24"/>
          <w:szCs w:val="24"/>
        </w:rPr>
        <w:t xml:space="preserve"> the redress agency considers</w:t>
      </w:r>
      <w:r w:rsidRPr="00997387">
        <w:rPr>
          <w:rFonts w:ascii="Arial" w:hAnsi="Arial" w:cs="Arial"/>
          <w:sz w:val="24"/>
          <w:szCs w:val="24"/>
        </w:rPr>
        <w:t xml:space="preserve"> that a discretionary payment is not appropriate, the agency is not required to consult at a cross-agency level</w:t>
      </w:r>
      <w:r w:rsidR="00590E96">
        <w:rPr>
          <w:rFonts w:ascii="Arial" w:hAnsi="Arial" w:cs="Arial"/>
          <w:sz w:val="24"/>
          <w:szCs w:val="24"/>
        </w:rPr>
        <w:t>.</w:t>
      </w:r>
      <w:r w:rsidRPr="00997387">
        <w:rPr>
          <w:rFonts w:ascii="Arial" w:hAnsi="Arial" w:cs="Arial"/>
          <w:sz w:val="24"/>
          <w:szCs w:val="24"/>
        </w:rPr>
        <w:t xml:space="preserve"> </w:t>
      </w:r>
      <w:r w:rsidR="00BD0F3C">
        <w:rPr>
          <w:rFonts w:ascii="Arial" w:hAnsi="Arial" w:cs="Arial"/>
          <w:sz w:val="24"/>
          <w:szCs w:val="24"/>
        </w:rPr>
        <w:t>However, the agency</w:t>
      </w:r>
      <w:r w:rsidRPr="00997387">
        <w:rPr>
          <w:rFonts w:ascii="Arial" w:hAnsi="Arial" w:cs="Arial"/>
          <w:sz w:val="24"/>
          <w:szCs w:val="24"/>
        </w:rPr>
        <w:t xml:space="preserve"> must still provide adequate reasons to the survivor when communicating the outcome of the claim. Reasons </w:t>
      </w:r>
      <w:r w:rsidR="00E419CC">
        <w:rPr>
          <w:rFonts w:ascii="Arial" w:hAnsi="Arial" w:cs="Arial"/>
          <w:sz w:val="24"/>
          <w:szCs w:val="24"/>
        </w:rPr>
        <w:t>for declining a survivor’s request</w:t>
      </w:r>
      <w:r w:rsidR="009F1F52">
        <w:rPr>
          <w:rFonts w:ascii="Arial" w:hAnsi="Arial" w:cs="Arial"/>
          <w:sz w:val="24"/>
          <w:szCs w:val="24"/>
        </w:rPr>
        <w:t xml:space="preserve"> for a discretionary payment </w:t>
      </w:r>
      <w:r w:rsidRPr="00997387">
        <w:rPr>
          <w:rFonts w:ascii="Arial" w:hAnsi="Arial" w:cs="Arial"/>
          <w:sz w:val="24"/>
          <w:szCs w:val="24"/>
        </w:rPr>
        <w:t>could include</w:t>
      </w:r>
      <w:r w:rsidR="009F1F52">
        <w:rPr>
          <w:rFonts w:ascii="Arial" w:hAnsi="Arial" w:cs="Arial"/>
          <w:sz w:val="24"/>
          <w:szCs w:val="24"/>
        </w:rPr>
        <w:t xml:space="preserve"> the redress agency’s opinion that</w:t>
      </w:r>
      <w:r w:rsidRPr="00997387">
        <w:rPr>
          <w:rFonts w:ascii="Arial" w:hAnsi="Arial" w:cs="Arial"/>
          <w:sz w:val="24"/>
          <w:szCs w:val="24"/>
        </w:rPr>
        <w:t>:</w:t>
      </w:r>
    </w:p>
    <w:p w:rsidRPr="00997387" w:rsidR="00136BE7" w:rsidP="00136BE7" w:rsidRDefault="00136BE7" w14:paraId="4711E72C" w14:textId="77777777">
      <w:pPr>
        <w:pStyle w:val="ListParagraph"/>
        <w:rPr>
          <w:rFonts w:ascii="Arial" w:hAnsi="Arial" w:cs="Arial"/>
          <w:sz w:val="24"/>
          <w:szCs w:val="24"/>
        </w:rPr>
      </w:pPr>
    </w:p>
    <w:p w:rsidRPr="00997387" w:rsidR="00136BE7" w:rsidP="00136BE7" w:rsidRDefault="00136BE7" w14:paraId="14DE5EA0" w14:textId="77777777">
      <w:pPr>
        <w:pStyle w:val="ListParagraph"/>
        <w:numPr>
          <w:ilvl w:val="0"/>
          <w:numId w:val="40"/>
        </w:numPr>
        <w:spacing w:after="200" w:line="276" w:lineRule="auto"/>
        <w:rPr>
          <w:rFonts w:ascii="Arial" w:hAnsi="Arial" w:cs="Arial"/>
          <w:sz w:val="24"/>
          <w:szCs w:val="24"/>
        </w:rPr>
      </w:pPr>
      <w:r w:rsidRPr="00997387">
        <w:rPr>
          <w:rFonts w:ascii="Arial" w:hAnsi="Arial" w:cs="Arial"/>
          <w:sz w:val="24"/>
          <w:szCs w:val="24"/>
        </w:rPr>
        <w:t>The allegations have not met the required evidential threshold;</w:t>
      </w:r>
    </w:p>
    <w:p w:rsidRPr="00997387" w:rsidR="00136BE7" w:rsidP="00136BE7" w:rsidRDefault="00136BE7" w14:paraId="31E0D939" w14:textId="0B28A170">
      <w:pPr>
        <w:pStyle w:val="ListParagraph"/>
        <w:numPr>
          <w:ilvl w:val="0"/>
          <w:numId w:val="40"/>
        </w:numPr>
        <w:spacing w:after="200" w:line="276" w:lineRule="auto"/>
        <w:rPr>
          <w:rFonts w:ascii="Arial" w:hAnsi="Arial" w:cs="Arial"/>
          <w:sz w:val="24"/>
          <w:szCs w:val="24"/>
        </w:rPr>
      </w:pPr>
      <w:r w:rsidRPr="00997387">
        <w:rPr>
          <w:rFonts w:ascii="Arial" w:hAnsi="Arial" w:cs="Arial"/>
          <w:sz w:val="24"/>
          <w:szCs w:val="24"/>
        </w:rPr>
        <w:t>The allegations do not meet the legal requirements for</w:t>
      </w:r>
      <w:r w:rsidR="00066565">
        <w:rPr>
          <w:rFonts w:ascii="Arial" w:hAnsi="Arial" w:cs="Arial"/>
          <w:sz w:val="24"/>
          <w:szCs w:val="24"/>
        </w:rPr>
        <w:t xml:space="preserve"> </w:t>
      </w:r>
      <w:r w:rsidR="00631941">
        <w:rPr>
          <w:rFonts w:ascii="Arial" w:hAnsi="Arial" w:cs="Arial"/>
          <w:sz w:val="24"/>
          <w:szCs w:val="24"/>
        </w:rPr>
        <w:t>alleged legal breaches such as</w:t>
      </w:r>
      <w:r w:rsidRPr="00997387">
        <w:rPr>
          <w:rFonts w:ascii="Arial" w:hAnsi="Arial" w:cs="Arial"/>
          <w:sz w:val="24"/>
          <w:szCs w:val="24"/>
        </w:rPr>
        <w:t xml:space="preserve"> breaches of BORA or unlawful detention;</w:t>
      </w:r>
    </w:p>
    <w:p w:rsidRPr="00997387" w:rsidR="00136BE7" w:rsidP="00136BE7" w:rsidRDefault="00412976" w14:paraId="19FA22EC" w14:textId="604E2A12">
      <w:pPr>
        <w:pStyle w:val="ListParagraph"/>
        <w:numPr>
          <w:ilvl w:val="0"/>
          <w:numId w:val="40"/>
        </w:numPr>
        <w:spacing w:after="200" w:line="276" w:lineRule="auto"/>
        <w:rPr>
          <w:rFonts w:ascii="Arial" w:hAnsi="Arial" w:cs="Arial"/>
          <w:sz w:val="24"/>
          <w:szCs w:val="24"/>
        </w:rPr>
      </w:pPr>
      <w:r>
        <w:rPr>
          <w:rFonts w:ascii="Arial" w:hAnsi="Arial" w:cs="Arial"/>
          <w:sz w:val="24"/>
          <w:szCs w:val="24"/>
        </w:rPr>
        <w:t>T</w:t>
      </w:r>
      <w:r w:rsidRPr="00997387" w:rsidR="00136BE7">
        <w:rPr>
          <w:rFonts w:ascii="Arial" w:hAnsi="Arial" w:cs="Arial"/>
          <w:sz w:val="24"/>
          <w:szCs w:val="24"/>
        </w:rPr>
        <w:t>he Common Payment Framework amount is sufficient to provide an adequate remedy</w:t>
      </w:r>
      <w:r w:rsidR="0024130E">
        <w:rPr>
          <w:rFonts w:ascii="Arial" w:hAnsi="Arial" w:cs="Arial"/>
          <w:sz w:val="24"/>
          <w:szCs w:val="24"/>
        </w:rPr>
        <w:t xml:space="preserve"> for potential legal breaches of this nature</w:t>
      </w:r>
      <w:r w:rsidRPr="00997387" w:rsidR="00136BE7">
        <w:rPr>
          <w:rFonts w:ascii="Arial" w:hAnsi="Arial" w:cs="Arial"/>
          <w:sz w:val="24"/>
          <w:szCs w:val="24"/>
        </w:rPr>
        <w:t>;</w:t>
      </w:r>
    </w:p>
    <w:p w:rsidRPr="00997387" w:rsidR="00136BE7" w:rsidP="00136BE7" w:rsidRDefault="00136BE7" w14:paraId="2C1A6897" w14:textId="0386B6E7">
      <w:pPr>
        <w:pStyle w:val="ListParagraph"/>
        <w:numPr>
          <w:ilvl w:val="0"/>
          <w:numId w:val="40"/>
        </w:numPr>
        <w:spacing w:after="200" w:line="276" w:lineRule="auto"/>
        <w:rPr>
          <w:rFonts w:ascii="Arial" w:hAnsi="Arial" w:cs="Arial"/>
          <w:sz w:val="24"/>
          <w:szCs w:val="24"/>
        </w:rPr>
      </w:pPr>
      <w:r w:rsidRPr="00997387">
        <w:rPr>
          <w:rFonts w:ascii="Arial" w:hAnsi="Arial" w:cs="Arial"/>
          <w:sz w:val="24"/>
          <w:szCs w:val="24"/>
        </w:rPr>
        <w:t>No reasons</w:t>
      </w:r>
      <w:r w:rsidR="007F0049">
        <w:rPr>
          <w:rFonts w:ascii="Arial" w:hAnsi="Arial" w:cs="Arial"/>
          <w:sz w:val="24"/>
          <w:szCs w:val="24"/>
        </w:rPr>
        <w:t>, or inadequate reasons</w:t>
      </w:r>
      <w:r w:rsidRPr="00997387">
        <w:rPr>
          <w:rFonts w:ascii="Arial" w:hAnsi="Arial" w:cs="Arial"/>
          <w:sz w:val="24"/>
          <w:szCs w:val="24"/>
        </w:rPr>
        <w:t xml:space="preserve"> have been identified for why the Common Payment Framework amount may be insufficient.</w:t>
      </w:r>
    </w:p>
    <w:p w:rsidRPr="00997387" w:rsidR="00136BE7" w:rsidP="00136BE7" w:rsidRDefault="00136BE7" w14:paraId="0C2B2CD2" w14:textId="77777777">
      <w:pPr>
        <w:pStyle w:val="ListParagraph"/>
        <w:rPr>
          <w:rFonts w:ascii="Arial" w:hAnsi="Arial" w:cs="Arial"/>
          <w:sz w:val="24"/>
          <w:szCs w:val="24"/>
        </w:rPr>
      </w:pPr>
    </w:p>
    <w:p w:rsidR="00136BE7" w:rsidP="00136BE7" w:rsidRDefault="00136BE7" w14:paraId="6F631E19" w14:textId="04F37C80">
      <w:pPr>
        <w:pStyle w:val="ListParagraph"/>
        <w:numPr>
          <w:ilvl w:val="0"/>
          <w:numId w:val="34"/>
        </w:numPr>
        <w:spacing w:after="200" w:line="276" w:lineRule="auto"/>
        <w:ind w:hanging="720"/>
        <w:rPr>
          <w:rFonts w:ascii="Arial" w:hAnsi="Arial" w:cs="Arial"/>
          <w:sz w:val="24"/>
          <w:szCs w:val="24"/>
        </w:rPr>
      </w:pPr>
      <w:r w:rsidRPr="00997387">
        <w:rPr>
          <w:rFonts w:ascii="Arial" w:hAnsi="Arial" w:cs="Arial"/>
          <w:sz w:val="24"/>
          <w:szCs w:val="24"/>
        </w:rPr>
        <w:t xml:space="preserve">Where a redress agency is </w:t>
      </w:r>
      <w:r w:rsidR="00792FE3">
        <w:rPr>
          <w:rFonts w:ascii="Arial" w:hAnsi="Arial" w:cs="Arial"/>
          <w:sz w:val="24"/>
          <w:szCs w:val="24"/>
        </w:rPr>
        <w:t>proposing</w:t>
      </w:r>
      <w:r w:rsidR="00651E2E">
        <w:rPr>
          <w:rFonts w:ascii="Arial" w:hAnsi="Arial" w:cs="Arial"/>
          <w:sz w:val="24"/>
          <w:szCs w:val="24"/>
        </w:rPr>
        <w:t xml:space="preserve"> to make</w:t>
      </w:r>
      <w:r w:rsidRPr="00997387">
        <w:rPr>
          <w:rFonts w:ascii="Arial" w:hAnsi="Arial" w:cs="Arial"/>
          <w:sz w:val="24"/>
          <w:szCs w:val="24"/>
        </w:rPr>
        <w:t xml:space="preserve"> a discretionary payment</w:t>
      </w:r>
      <w:r w:rsidR="004D3C89">
        <w:rPr>
          <w:rFonts w:ascii="Arial" w:hAnsi="Arial" w:cs="Arial"/>
          <w:sz w:val="24"/>
          <w:szCs w:val="24"/>
        </w:rPr>
        <w:t xml:space="preserve"> (“proposing agency”)</w:t>
      </w:r>
      <w:r w:rsidRPr="00997387">
        <w:rPr>
          <w:rFonts w:ascii="Arial" w:hAnsi="Arial" w:cs="Arial"/>
          <w:sz w:val="24"/>
          <w:szCs w:val="24"/>
        </w:rPr>
        <w:t xml:space="preserve">, the agency </w:t>
      </w:r>
      <w:r>
        <w:rPr>
          <w:rFonts w:ascii="Arial" w:hAnsi="Arial" w:cs="Arial"/>
          <w:sz w:val="24"/>
          <w:szCs w:val="24"/>
        </w:rPr>
        <w:t>must consult with the other redress agencies on the proposed payment before seeking its own internal approvals to make the payment.</w:t>
      </w:r>
      <w:r w:rsidR="00492DF0">
        <w:rPr>
          <w:rFonts w:ascii="Arial" w:hAnsi="Arial" w:cs="Arial"/>
          <w:sz w:val="24"/>
          <w:szCs w:val="24"/>
        </w:rPr>
        <w:t xml:space="preserve"> While ultimately it is the decision of the </w:t>
      </w:r>
      <w:r w:rsidR="00692B00">
        <w:rPr>
          <w:rFonts w:ascii="Arial" w:hAnsi="Arial" w:cs="Arial"/>
          <w:sz w:val="24"/>
          <w:szCs w:val="24"/>
        </w:rPr>
        <w:t>proposing agency as to whether a discretionary payment is approved and made, the proposing agency should consider feedback from agencies provided during consultation.</w:t>
      </w:r>
      <w:r>
        <w:rPr>
          <w:rFonts w:ascii="Arial" w:hAnsi="Arial" w:cs="Arial"/>
          <w:sz w:val="24"/>
          <w:szCs w:val="24"/>
        </w:rPr>
        <w:t xml:space="preserve"> The </w:t>
      </w:r>
      <w:r w:rsidR="00692B00">
        <w:rPr>
          <w:rFonts w:ascii="Arial" w:hAnsi="Arial" w:cs="Arial"/>
          <w:sz w:val="24"/>
          <w:szCs w:val="24"/>
        </w:rPr>
        <w:t>usual</w:t>
      </w:r>
      <w:r>
        <w:rPr>
          <w:rFonts w:ascii="Arial" w:hAnsi="Arial" w:cs="Arial"/>
          <w:sz w:val="24"/>
          <w:szCs w:val="24"/>
        </w:rPr>
        <w:t xml:space="preserve"> steps for such consultation </w:t>
      </w:r>
      <w:r w:rsidR="00821B1C">
        <w:rPr>
          <w:rFonts w:ascii="Arial" w:hAnsi="Arial" w:cs="Arial"/>
          <w:sz w:val="24"/>
          <w:szCs w:val="24"/>
        </w:rPr>
        <w:t>are</w:t>
      </w:r>
      <w:r>
        <w:rPr>
          <w:rFonts w:ascii="Arial" w:hAnsi="Arial" w:cs="Arial"/>
          <w:sz w:val="24"/>
          <w:szCs w:val="24"/>
        </w:rPr>
        <w:t>:</w:t>
      </w:r>
    </w:p>
    <w:p w:rsidR="00136BE7" w:rsidP="00136BE7" w:rsidRDefault="00136BE7" w14:paraId="48868C8F" w14:textId="77777777">
      <w:pPr>
        <w:pStyle w:val="ListParagraph"/>
        <w:spacing w:after="200" w:line="276" w:lineRule="auto"/>
        <w:rPr>
          <w:rFonts w:ascii="Arial" w:hAnsi="Arial" w:cs="Arial"/>
          <w:sz w:val="24"/>
          <w:szCs w:val="24"/>
        </w:rPr>
      </w:pPr>
    </w:p>
    <w:p w:rsidR="00136BE7" w:rsidP="00136BE7" w:rsidRDefault="00136BE7" w14:paraId="6CCB1DF1" w14:textId="4C09CA93">
      <w:pPr>
        <w:pStyle w:val="ListParagraph"/>
        <w:numPr>
          <w:ilvl w:val="0"/>
          <w:numId w:val="41"/>
        </w:numPr>
        <w:spacing w:after="200" w:line="276" w:lineRule="auto"/>
        <w:ind w:left="1134" w:hanging="425"/>
        <w:rPr>
          <w:rFonts w:ascii="Arial" w:hAnsi="Arial" w:cs="Arial"/>
          <w:sz w:val="24"/>
          <w:szCs w:val="24"/>
        </w:rPr>
      </w:pPr>
      <w:r>
        <w:rPr>
          <w:rFonts w:ascii="Arial" w:hAnsi="Arial" w:cs="Arial"/>
          <w:sz w:val="24"/>
          <w:szCs w:val="24"/>
        </w:rPr>
        <w:t xml:space="preserve">The proposing agency </w:t>
      </w:r>
      <w:r w:rsidRPr="00D6605B">
        <w:rPr>
          <w:rFonts w:ascii="Arial" w:hAnsi="Arial" w:cs="Arial"/>
          <w:sz w:val="24"/>
          <w:szCs w:val="24"/>
        </w:rPr>
        <w:t>prepare</w:t>
      </w:r>
      <w:r>
        <w:rPr>
          <w:rFonts w:ascii="Arial" w:hAnsi="Arial" w:cs="Arial"/>
          <w:sz w:val="24"/>
          <w:szCs w:val="24"/>
        </w:rPr>
        <w:t>s</w:t>
      </w:r>
      <w:r w:rsidRPr="00D6605B">
        <w:rPr>
          <w:rFonts w:ascii="Arial" w:hAnsi="Arial" w:cs="Arial"/>
          <w:sz w:val="24"/>
          <w:szCs w:val="24"/>
        </w:rPr>
        <w:t xml:space="preserve"> a summary of information relating to the claim which enables the other redress agencies to broadly understand the claim and why a discretionary payment is being </w:t>
      </w:r>
      <w:r w:rsidR="00A06B47">
        <w:rPr>
          <w:rFonts w:ascii="Arial" w:hAnsi="Arial" w:cs="Arial"/>
          <w:sz w:val="24"/>
          <w:szCs w:val="24"/>
        </w:rPr>
        <w:t>proposed</w:t>
      </w:r>
      <w:r>
        <w:rPr>
          <w:rFonts w:ascii="Arial" w:hAnsi="Arial" w:cs="Arial"/>
          <w:sz w:val="24"/>
          <w:szCs w:val="24"/>
        </w:rPr>
        <w:t xml:space="preserve"> (“the information summary”)</w:t>
      </w:r>
      <w:r w:rsidRPr="00D6605B">
        <w:rPr>
          <w:rFonts w:ascii="Arial" w:hAnsi="Arial" w:cs="Arial"/>
          <w:sz w:val="24"/>
          <w:szCs w:val="24"/>
        </w:rPr>
        <w:t xml:space="preserve">.  All information shared is to be anonymised. </w:t>
      </w:r>
    </w:p>
    <w:p w:rsidR="00136BE7" w:rsidP="00136BE7" w:rsidRDefault="00136BE7" w14:paraId="47489824" w14:textId="77777777">
      <w:pPr>
        <w:pStyle w:val="ListParagraph"/>
        <w:spacing w:after="200" w:line="276" w:lineRule="auto"/>
        <w:ind w:left="1080"/>
        <w:rPr>
          <w:rFonts w:ascii="Arial" w:hAnsi="Arial" w:cs="Arial"/>
          <w:sz w:val="24"/>
          <w:szCs w:val="24"/>
        </w:rPr>
      </w:pPr>
    </w:p>
    <w:p w:rsidR="00136BE7" w:rsidP="00136BE7" w:rsidRDefault="00136BE7" w14:paraId="7BDDF43F" w14:textId="4F5B6F5E">
      <w:pPr>
        <w:pStyle w:val="ListParagraph"/>
        <w:numPr>
          <w:ilvl w:val="0"/>
          <w:numId w:val="41"/>
        </w:numPr>
        <w:spacing w:after="200" w:line="276" w:lineRule="auto"/>
        <w:ind w:left="1134" w:hanging="414"/>
        <w:rPr>
          <w:rFonts w:ascii="Arial" w:hAnsi="Arial" w:cs="Arial"/>
          <w:sz w:val="24"/>
          <w:szCs w:val="24"/>
        </w:rPr>
      </w:pPr>
      <w:r w:rsidRPr="00D6605B">
        <w:rPr>
          <w:rFonts w:ascii="Arial" w:hAnsi="Arial" w:cs="Arial"/>
          <w:sz w:val="24"/>
          <w:szCs w:val="24"/>
        </w:rPr>
        <w:t>Th</w:t>
      </w:r>
      <w:r>
        <w:rPr>
          <w:rFonts w:ascii="Arial" w:hAnsi="Arial" w:cs="Arial"/>
          <w:sz w:val="24"/>
          <w:szCs w:val="24"/>
        </w:rPr>
        <w:t xml:space="preserve">e </w:t>
      </w:r>
      <w:r w:rsidRPr="00D6605B">
        <w:rPr>
          <w:rFonts w:ascii="Arial" w:hAnsi="Arial" w:cs="Arial"/>
          <w:sz w:val="24"/>
          <w:szCs w:val="24"/>
        </w:rPr>
        <w:t>information</w:t>
      </w:r>
      <w:r>
        <w:rPr>
          <w:rFonts w:ascii="Arial" w:hAnsi="Arial" w:cs="Arial"/>
          <w:sz w:val="24"/>
          <w:szCs w:val="24"/>
        </w:rPr>
        <w:t xml:space="preserve"> summary</w:t>
      </w:r>
      <w:r w:rsidRPr="00D6605B">
        <w:rPr>
          <w:rFonts w:ascii="Arial" w:hAnsi="Arial" w:cs="Arial"/>
          <w:sz w:val="24"/>
          <w:szCs w:val="24"/>
        </w:rPr>
        <w:t xml:space="preserve"> is to be shared with the other agencies through any cross-agency assessment related group that may be in place at the time</w:t>
      </w:r>
      <w:r w:rsidR="00210637">
        <w:rPr>
          <w:rFonts w:ascii="Arial" w:hAnsi="Arial" w:cs="Arial"/>
          <w:sz w:val="24"/>
          <w:szCs w:val="24"/>
        </w:rPr>
        <w:t xml:space="preserve"> or other agreed mechanism</w:t>
      </w:r>
      <w:r w:rsidRPr="00CD6F9F">
        <w:rPr>
          <w:sz w:val="18"/>
          <w:szCs w:val="18"/>
        </w:rPr>
        <w:footnoteReference w:id="7"/>
      </w:r>
      <w:r w:rsidRPr="00D6605B">
        <w:rPr>
          <w:rFonts w:ascii="Arial" w:hAnsi="Arial" w:cs="Arial"/>
          <w:sz w:val="24"/>
          <w:szCs w:val="24"/>
        </w:rPr>
        <w:t xml:space="preserve"> (cross-agency group).</w:t>
      </w:r>
      <w:r>
        <w:rPr>
          <w:rFonts w:ascii="Arial" w:hAnsi="Arial" w:cs="Arial"/>
          <w:sz w:val="24"/>
          <w:szCs w:val="24"/>
        </w:rPr>
        <w:t xml:space="preserve"> </w:t>
      </w:r>
      <w:r w:rsidRPr="00E43CE4">
        <w:rPr>
          <w:rFonts w:ascii="Arial" w:hAnsi="Arial" w:cs="Arial"/>
          <w:sz w:val="24"/>
          <w:szCs w:val="24"/>
        </w:rPr>
        <w:t xml:space="preserve">The cross-agency group </w:t>
      </w:r>
      <w:r w:rsidR="00E80CA6">
        <w:rPr>
          <w:rFonts w:ascii="Arial" w:hAnsi="Arial" w:cs="Arial"/>
          <w:sz w:val="24"/>
          <w:szCs w:val="24"/>
        </w:rPr>
        <w:t>will</w:t>
      </w:r>
      <w:r w:rsidRPr="00E43CE4">
        <w:rPr>
          <w:rFonts w:ascii="Arial" w:hAnsi="Arial" w:cs="Arial"/>
          <w:sz w:val="24"/>
          <w:szCs w:val="24"/>
        </w:rPr>
        <w:t xml:space="preserve"> consider the appropriateness of making a discretionary payment and any proposed payment amount having regard to such matters </w:t>
      </w:r>
      <w:r w:rsidR="00694D21">
        <w:rPr>
          <w:rFonts w:ascii="Arial" w:hAnsi="Arial" w:cs="Arial"/>
          <w:sz w:val="24"/>
          <w:szCs w:val="24"/>
        </w:rPr>
        <w:t>including but not limited to the following</w:t>
      </w:r>
      <w:r w:rsidRPr="00E43CE4">
        <w:rPr>
          <w:rFonts w:ascii="Arial" w:hAnsi="Arial" w:cs="Arial"/>
          <w:sz w:val="24"/>
          <w:szCs w:val="24"/>
        </w:rPr>
        <w:t>:</w:t>
      </w:r>
    </w:p>
    <w:p w:rsidRPr="00136BE7" w:rsidR="00136BE7" w:rsidP="00136BE7" w:rsidRDefault="00136BE7" w14:paraId="0CF00AD4" w14:textId="77777777">
      <w:pPr>
        <w:pStyle w:val="ListParagraph"/>
        <w:rPr>
          <w:rFonts w:ascii="Arial" w:hAnsi="Arial" w:cs="Arial"/>
          <w:sz w:val="24"/>
          <w:szCs w:val="24"/>
        </w:rPr>
      </w:pPr>
    </w:p>
    <w:p w:rsidRPr="00136BE7" w:rsidR="00136BE7" w:rsidP="00136BE7" w:rsidRDefault="00136BE7" w14:paraId="20584EBB" w14:textId="0EB19560">
      <w:pPr>
        <w:pStyle w:val="ListParagraph"/>
        <w:numPr>
          <w:ilvl w:val="0"/>
          <w:numId w:val="43"/>
        </w:numPr>
        <w:spacing w:after="200" w:line="276" w:lineRule="auto"/>
        <w:rPr>
          <w:rFonts w:ascii="Arial" w:hAnsi="Arial" w:cs="Arial"/>
          <w:sz w:val="24"/>
          <w:szCs w:val="24"/>
        </w:rPr>
      </w:pPr>
      <w:r w:rsidRPr="00136BE7">
        <w:rPr>
          <w:rFonts w:ascii="Arial" w:hAnsi="Arial" w:cs="Arial"/>
          <w:sz w:val="24"/>
          <w:szCs w:val="24"/>
        </w:rPr>
        <w:t>The relevant facts and circumstances of the claim;</w:t>
      </w:r>
    </w:p>
    <w:p w:rsidRPr="00CD6F9F" w:rsidR="00136BE7" w:rsidP="0093485A" w:rsidRDefault="00136BE7" w14:paraId="76D12DD4" w14:textId="35C83814">
      <w:pPr>
        <w:pStyle w:val="ListParagraph"/>
        <w:spacing w:after="200" w:line="276" w:lineRule="auto"/>
        <w:ind w:left="1560" w:hanging="426"/>
        <w:rPr>
          <w:rFonts w:ascii="Arial" w:hAnsi="Arial" w:cs="Arial"/>
          <w:sz w:val="24"/>
          <w:szCs w:val="24"/>
        </w:rPr>
      </w:pPr>
      <w:r w:rsidRPr="00CD6F9F">
        <w:rPr>
          <w:rFonts w:ascii="Arial" w:hAnsi="Arial" w:cs="Arial"/>
          <w:sz w:val="24"/>
          <w:szCs w:val="24"/>
        </w:rPr>
        <w:t>ii.</w:t>
      </w:r>
      <w:r w:rsidRPr="00CD6F9F">
        <w:rPr>
          <w:rFonts w:ascii="Arial" w:hAnsi="Arial" w:cs="Arial"/>
          <w:sz w:val="24"/>
          <w:szCs w:val="24"/>
        </w:rPr>
        <w:tab/>
      </w:r>
      <w:r w:rsidRPr="00CD6F9F">
        <w:rPr>
          <w:rFonts w:ascii="Arial" w:hAnsi="Arial" w:cs="Arial"/>
          <w:sz w:val="24"/>
          <w:szCs w:val="24"/>
        </w:rPr>
        <w:t xml:space="preserve">Whether there are sufficient reasons for making a discretionary payment including whether it fits into one of the types of situations referred to in paragraph </w:t>
      </w:r>
      <w:r w:rsidRPr="00C708D5">
        <w:rPr>
          <w:rFonts w:ascii="Arial" w:hAnsi="Arial" w:cs="Arial"/>
          <w:sz w:val="24"/>
          <w:szCs w:val="24"/>
        </w:rPr>
        <w:t>1</w:t>
      </w:r>
      <w:r w:rsidRPr="00C708D5" w:rsidR="00C708D5">
        <w:rPr>
          <w:rFonts w:ascii="Arial" w:hAnsi="Arial" w:cs="Arial"/>
          <w:sz w:val="24"/>
          <w:szCs w:val="24"/>
        </w:rPr>
        <w:t>1</w:t>
      </w:r>
      <w:r w:rsidRPr="00CD6F9F">
        <w:rPr>
          <w:rFonts w:ascii="Arial" w:hAnsi="Arial" w:cs="Arial"/>
          <w:sz w:val="24"/>
          <w:szCs w:val="24"/>
        </w:rPr>
        <w:t xml:space="preserve"> above;</w:t>
      </w:r>
    </w:p>
    <w:p w:rsidRPr="00CD6F9F" w:rsidR="00136BE7" w:rsidP="0093485A" w:rsidRDefault="00136BE7" w14:paraId="51D80C4F" w14:textId="77777777">
      <w:pPr>
        <w:pStyle w:val="ListParagraph"/>
        <w:numPr>
          <w:ilvl w:val="0"/>
          <w:numId w:val="42"/>
        </w:numPr>
        <w:spacing w:after="200" w:line="276" w:lineRule="auto"/>
        <w:ind w:left="1560" w:hanging="426"/>
        <w:rPr>
          <w:rFonts w:ascii="Arial" w:hAnsi="Arial" w:cs="Arial"/>
          <w:sz w:val="24"/>
          <w:szCs w:val="24"/>
        </w:rPr>
      </w:pPr>
      <w:r w:rsidRPr="00601895">
        <w:rPr>
          <w:rFonts w:ascii="Arial" w:hAnsi="Arial" w:cs="Arial"/>
          <w:sz w:val="24"/>
          <w:szCs w:val="24"/>
        </w:rPr>
        <w:t>Previous comparator claims in which a discretionary payment has been considered and/or made;</w:t>
      </w:r>
    </w:p>
    <w:p w:rsidRPr="00601895" w:rsidR="00136BE7" w:rsidP="0093485A" w:rsidRDefault="00136BE7" w14:paraId="685D1AEC" w14:textId="3008998A">
      <w:pPr>
        <w:pStyle w:val="ListParagraph"/>
        <w:spacing w:after="200" w:line="276" w:lineRule="auto"/>
        <w:ind w:left="709" w:firstLine="425"/>
        <w:rPr>
          <w:rFonts w:ascii="Arial" w:hAnsi="Arial" w:cs="Arial"/>
          <w:sz w:val="24"/>
          <w:szCs w:val="24"/>
        </w:rPr>
      </w:pPr>
      <w:r>
        <w:rPr>
          <w:rFonts w:ascii="Arial" w:hAnsi="Arial" w:cs="Arial"/>
          <w:sz w:val="24"/>
          <w:szCs w:val="24"/>
        </w:rPr>
        <w:t>iv.</w:t>
      </w:r>
      <w:r>
        <w:rPr>
          <w:rFonts w:ascii="Arial" w:hAnsi="Arial" w:cs="Arial"/>
          <w:sz w:val="24"/>
          <w:szCs w:val="24"/>
        </w:rPr>
        <w:tab/>
      </w:r>
      <w:r w:rsidR="00320D85">
        <w:rPr>
          <w:rFonts w:ascii="Arial" w:hAnsi="Arial" w:cs="Arial"/>
          <w:sz w:val="24"/>
          <w:szCs w:val="24"/>
        </w:rPr>
        <w:t xml:space="preserve">  </w:t>
      </w:r>
      <w:r w:rsidRPr="00601895">
        <w:rPr>
          <w:rFonts w:ascii="Arial" w:hAnsi="Arial" w:cs="Arial"/>
          <w:sz w:val="24"/>
          <w:szCs w:val="24"/>
        </w:rPr>
        <w:t>Any legal advice that may have been obtained;</w:t>
      </w:r>
    </w:p>
    <w:p w:rsidRPr="0093485A" w:rsidR="00136BE7" w:rsidP="0093485A" w:rsidRDefault="00136BE7" w14:paraId="56DEC2F9" w14:textId="57FCFE2B">
      <w:pPr>
        <w:pStyle w:val="ListParagraph"/>
        <w:numPr>
          <w:ilvl w:val="0"/>
          <w:numId w:val="44"/>
        </w:numPr>
        <w:spacing w:after="200" w:line="276" w:lineRule="auto"/>
        <w:ind w:left="1560" w:hanging="426"/>
        <w:rPr>
          <w:rFonts w:ascii="Arial" w:hAnsi="Arial" w:cs="Arial"/>
          <w:sz w:val="24"/>
          <w:szCs w:val="24"/>
        </w:rPr>
      </w:pPr>
      <w:r w:rsidRPr="0093485A">
        <w:rPr>
          <w:rFonts w:ascii="Arial" w:hAnsi="Arial" w:cs="Arial"/>
          <w:sz w:val="24"/>
          <w:szCs w:val="24"/>
        </w:rPr>
        <w:t>Possible precedential impacts.</w:t>
      </w:r>
    </w:p>
    <w:p w:rsidRPr="00CD6F9F" w:rsidR="00136BE7" w:rsidP="00136BE7" w:rsidRDefault="00136BE7" w14:paraId="3AEAB23C" w14:textId="77777777">
      <w:pPr>
        <w:pStyle w:val="ListParagraph"/>
        <w:spacing w:after="200" w:line="276" w:lineRule="auto"/>
        <w:ind w:left="1080"/>
        <w:rPr>
          <w:rFonts w:ascii="Arial" w:hAnsi="Arial" w:cs="Arial"/>
          <w:sz w:val="24"/>
          <w:szCs w:val="24"/>
        </w:rPr>
      </w:pPr>
    </w:p>
    <w:p w:rsidRPr="00136BE7" w:rsidR="00136BE7" w:rsidP="00136BE7" w:rsidRDefault="00136BE7" w14:paraId="58C4713A" w14:textId="4FE8F186">
      <w:pPr>
        <w:pStyle w:val="ListParagraph"/>
        <w:numPr>
          <w:ilvl w:val="0"/>
          <w:numId w:val="41"/>
        </w:numPr>
        <w:spacing w:after="200" w:line="276" w:lineRule="auto"/>
        <w:ind w:hanging="731"/>
        <w:rPr>
          <w:rFonts w:ascii="Arial" w:hAnsi="Arial" w:cs="Arial"/>
          <w:sz w:val="24"/>
          <w:szCs w:val="24"/>
        </w:rPr>
      </w:pPr>
      <w:r w:rsidRPr="00136BE7">
        <w:rPr>
          <w:rFonts w:ascii="Arial" w:hAnsi="Arial" w:cs="Arial"/>
          <w:sz w:val="24"/>
          <w:szCs w:val="24"/>
        </w:rPr>
        <w:t>If the cross-agency group</w:t>
      </w:r>
      <w:r w:rsidR="00FC66B6">
        <w:rPr>
          <w:rFonts w:ascii="Arial" w:hAnsi="Arial" w:cs="Arial"/>
          <w:sz w:val="24"/>
          <w:szCs w:val="24"/>
        </w:rPr>
        <w:t xml:space="preserve"> is in agreement that</w:t>
      </w:r>
      <w:r w:rsidRPr="00136BE7">
        <w:rPr>
          <w:rFonts w:ascii="Arial" w:hAnsi="Arial" w:cs="Arial"/>
          <w:sz w:val="24"/>
          <w:szCs w:val="24"/>
        </w:rPr>
        <w:t xml:space="preserve"> there are insufficient reasons for the making of a discretionary payment and the</w:t>
      </w:r>
      <w:r w:rsidR="00832534">
        <w:rPr>
          <w:rFonts w:ascii="Arial" w:hAnsi="Arial" w:cs="Arial"/>
          <w:sz w:val="24"/>
          <w:szCs w:val="24"/>
        </w:rPr>
        <w:t xml:space="preserve"> proposing</w:t>
      </w:r>
      <w:r w:rsidRPr="00136BE7">
        <w:rPr>
          <w:rFonts w:ascii="Arial" w:hAnsi="Arial" w:cs="Arial"/>
          <w:sz w:val="24"/>
          <w:szCs w:val="24"/>
        </w:rPr>
        <w:t xml:space="preserve"> agency agrees, </w:t>
      </w:r>
      <w:r w:rsidR="0084453C">
        <w:rPr>
          <w:rFonts w:ascii="Arial" w:hAnsi="Arial" w:cs="Arial"/>
          <w:sz w:val="24"/>
          <w:szCs w:val="24"/>
        </w:rPr>
        <w:t xml:space="preserve">a discretionary payment will not be progressed by the </w:t>
      </w:r>
      <w:r w:rsidR="00D01F78">
        <w:rPr>
          <w:rFonts w:ascii="Arial" w:hAnsi="Arial" w:cs="Arial"/>
          <w:sz w:val="24"/>
          <w:szCs w:val="24"/>
        </w:rPr>
        <w:t xml:space="preserve">proposing agency and they will assume </w:t>
      </w:r>
      <w:r w:rsidRPr="00136BE7">
        <w:rPr>
          <w:rFonts w:ascii="Arial" w:hAnsi="Arial" w:cs="Arial"/>
          <w:sz w:val="24"/>
          <w:szCs w:val="24"/>
        </w:rPr>
        <w:t xml:space="preserve">responsibility for the matters contained in paragraphs </w:t>
      </w:r>
      <w:r w:rsidRPr="00600D38">
        <w:rPr>
          <w:rFonts w:ascii="Arial" w:hAnsi="Arial" w:cs="Arial"/>
          <w:sz w:val="24"/>
          <w:szCs w:val="24"/>
        </w:rPr>
        <w:t>1</w:t>
      </w:r>
      <w:r w:rsidR="00A36EAD">
        <w:rPr>
          <w:rFonts w:ascii="Arial" w:hAnsi="Arial" w:cs="Arial"/>
          <w:sz w:val="24"/>
          <w:szCs w:val="24"/>
        </w:rPr>
        <w:t>9</w:t>
      </w:r>
      <w:r w:rsidRPr="00136BE7">
        <w:rPr>
          <w:rFonts w:ascii="Arial" w:hAnsi="Arial" w:cs="Arial"/>
          <w:sz w:val="24"/>
          <w:szCs w:val="24"/>
        </w:rPr>
        <w:t xml:space="preserve"> and </w:t>
      </w:r>
      <w:r w:rsidR="00A36EAD">
        <w:rPr>
          <w:rFonts w:ascii="Arial" w:hAnsi="Arial" w:cs="Arial"/>
          <w:sz w:val="24"/>
          <w:szCs w:val="24"/>
        </w:rPr>
        <w:t>20</w:t>
      </w:r>
      <w:r w:rsidRPr="00136BE7">
        <w:rPr>
          <w:rFonts w:ascii="Arial" w:hAnsi="Arial" w:cs="Arial"/>
          <w:sz w:val="24"/>
          <w:szCs w:val="24"/>
        </w:rPr>
        <w:t xml:space="preserve">. </w:t>
      </w:r>
    </w:p>
    <w:p w:rsidRPr="00CD6F9F" w:rsidR="00136BE7" w:rsidP="00136BE7" w:rsidRDefault="00136BE7" w14:paraId="03389837" w14:textId="77777777">
      <w:pPr>
        <w:pStyle w:val="ListParagraph"/>
        <w:spacing w:after="200" w:line="276" w:lineRule="auto"/>
        <w:ind w:left="1440"/>
        <w:rPr>
          <w:rFonts w:ascii="Arial" w:hAnsi="Arial" w:cs="Arial"/>
          <w:sz w:val="24"/>
          <w:szCs w:val="24"/>
        </w:rPr>
      </w:pPr>
    </w:p>
    <w:p w:rsidRPr="00CD6F9F" w:rsidR="00136BE7" w:rsidP="00136BE7" w:rsidRDefault="00136BE7" w14:paraId="2D3416CD" w14:textId="71448A17">
      <w:pPr>
        <w:pStyle w:val="ListParagraph"/>
        <w:numPr>
          <w:ilvl w:val="0"/>
          <w:numId w:val="41"/>
        </w:numPr>
        <w:spacing w:after="200" w:line="276" w:lineRule="auto"/>
        <w:ind w:hanging="720"/>
        <w:rPr>
          <w:rFonts w:ascii="Arial" w:hAnsi="Arial" w:cs="Arial"/>
          <w:sz w:val="24"/>
          <w:szCs w:val="24"/>
        </w:rPr>
      </w:pPr>
      <w:r w:rsidRPr="00CD6F9F">
        <w:rPr>
          <w:rFonts w:ascii="Arial" w:hAnsi="Arial" w:cs="Arial"/>
          <w:sz w:val="24"/>
          <w:szCs w:val="24"/>
        </w:rPr>
        <w:t>Where the cross-agency group agree that there are sufficient reasons for the making of a discretionary payment or where there is no consensus, but the proposing</w:t>
      </w:r>
      <w:r w:rsidR="00652A61">
        <w:rPr>
          <w:rFonts w:ascii="Arial" w:hAnsi="Arial" w:cs="Arial"/>
          <w:sz w:val="24"/>
          <w:szCs w:val="24"/>
        </w:rPr>
        <w:t xml:space="preserve"> agency</w:t>
      </w:r>
      <w:r w:rsidRPr="00CD6F9F">
        <w:rPr>
          <w:rFonts w:ascii="Arial" w:hAnsi="Arial" w:cs="Arial"/>
          <w:sz w:val="24"/>
          <w:szCs w:val="24"/>
        </w:rPr>
        <w:t xml:space="preserve"> wishes to progress it, the summary information along with any advice covering the matters in</w:t>
      </w:r>
      <w:r>
        <w:rPr>
          <w:rFonts w:ascii="Arial" w:hAnsi="Arial" w:cs="Arial"/>
          <w:sz w:val="24"/>
          <w:szCs w:val="24"/>
        </w:rPr>
        <w:t xml:space="preserve"> paragraph</w:t>
      </w:r>
      <w:r w:rsidRPr="00CD6F9F">
        <w:rPr>
          <w:rFonts w:ascii="Arial" w:hAnsi="Arial" w:cs="Arial"/>
          <w:sz w:val="24"/>
          <w:szCs w:val="24"/>
        </w:rPr>
        <w:t xml:space="preserve"> </w:t>
      </w:r>
      <w:r w:rsidRPr="00E669D8">
        <w:rPr>
          <w:rFonts w:ascii="Arial" w:hAnsi="Arial" w:cs="Arial"/>
          <w:sz w:val="24"/>
          <w:szCs w:val="24"/>
        </w:rPr>
        <w:t>1</w:t>
      </w:r>
      <w:r w:rsidR="00D0508D">
        <w:rPr>
          <w:rFonts w:ascii="Arial" w:hAnsi="Arial" w:cs="Arial"/>
          <w:sz w:val="24"/>
          <w:szCs w:val="24"/>
        </w:rPr>
        <w:t>7</w:t>
      </w:r>
      <w:r w:rsidRPr="00E669D8">
        <w:rPr>
          <w:rFonts w:ascii="Arial" w:hAnsi="Arial" w:cs="Arial"/>
          <w:sz w:val="24"/>
          <w:szCs w:val="24"/>
        </w:rPr>
        <w:t>(b)</w:t>
      </w:r>
      <w:r w:rsidRPr="00CD6F9F">
        <w:rPr>
          <w:rFonts w:ascii="Arial" w:hAnsi="Arial" w:cs="Arial"/>
          <w:sz w:val="24"/>
          <w:szCs w:val="24"/>
        </w:rPr>
        <w:t xml:space="preserve"> is to be provided to the Operational Leaders Group</w:t>
      </w:r>
      <w:r w:rsidRPr="00CD6F9F">
        <w:rPr>
          <w:rFonts w:ascii="Arial" w:hAnsi="Arial" w:cs="Arial"/>
          <w:sz w:val="18"/>
          <w:szCs w:val="18"/>
        </w:rPr>
        <w:footnoteReference w:id="8"/>
      </w:r>
      <w:r w:rsidRPr="00CD6F9F">
        <w:rPr>
          <w:rFonts w:ascii="Arial" w:hAnsi="Arial" w:cs="Arial"/>
          <w:sz w:val="18"/>
          <w:szCs w:val="18"/>
        </w:rPr>
        <w:t xml:space="preserve"> </w:t>
      </w:r>
      <w:r w:rsidRPr="00CD6F9F">
        <w:rPr>
          <w:rFonts w:ascii="Arial" w:hAnsi="Arial" w:cs="Arial"/>
          <w:sz w:val="24"/>
          <w:szCs w:val="24"/>
        </w:rPr>
        <w:t>for consideration.</w:t>
      </w:r>
    </w:p>
    <w:p w:rsidRPr="00E742DD" w:rsidR="00136BE7" w:rsidP="00136BE7" w:rsidRDefault="00136BE7" w14:paraId="425B7F61" w14:textId="77777777">
      <w:pPr>
        <w:pStyle w:val="ListParagraph"/>
        <w:spacing w:after="200" w:line="276" w:lineRule="auto"/>
        <w:ind w:left="1440"/>
        <w:rPr>
          <w:rFonts w:ascii="Arial" w:hAnsi="Arial" w:cs="Arial"/>
          <w:sz w:val="24"/>
          <w:szCs w:val="24"/>
        </w:rPr>
      </w:pPr>
    </w:p>
    <w:p w:rsidRPr="00997387" w:rsidR="00136BE7" w:rsidP="00136BE7" w:rsidRDefault="00136BE7" w14:paraId="4B3292F7" w14:textId="1C5BB187">
      <w:pPr>
        <w:pStyle w:val="ListParagraph"/>
        <w:numPr>
          <w:ilvl w:val="0"/>
          <w:numId w:val="41"/>
        </w:numPr>
        <w:spacing w:after="200" w:line="276" w:lineRule="auto"/>
        <w:ind w:hanging="720"/>
        <w:rPr>
          <w:rFonts w:ascii="Arial" w:hAnsi="Arial" w:cs="Arial"/>
          <w:sz w:val="24"/>
          <w:szCs w:val="24"/>
        </w:rPr>
      </w:pPr>
      <w:r w:rsidRPr="00997387">
        <w:rPr>
          <w:rFonts w:ascii="Arial" w:hAnsi="Arial" w:cs="Arial"/>
          <w:sz w:val="24"/>
          <w:szCs w:val="24"/>
        </w:rPr>
        <w:t xml:space="preserve">If payment is not </w:t>
      </w:r>
      <w:r>
        <w:rPr>
          <w:rFonts w:ascii="Arial" w:hAnsi="Arial" w:cs="Arial"/>
          <w:sz w:val="24"/>
          <w:szCs w:val="24"/>
        </w:rPr>
        <w:t>supported</w:t>
      </w:r>
      <w:r w:rsidRPr="00997387">
        <w:rPr>
          <w:rFonts w:ascii="Arial" w:hAnsi="Arial" w:cs="Arial"/>
          <w:sz w:val="24"/>
          <w:szCs w:val="24"/>
        </w:rPr>
        <w:t xml:space="preserve"> by the Operational Leaders Group and the </w:t>
      </w:r>
      <w:r w:rsidR="00B504D3">
        <w:rPr>
          <w:rFonts w:ascii="Arial" w:hAnsi="Arial" w:cs="Arial"/>
          <w:sz w:val="24"/>
          <w:szCs w:val="24"/>
        </w:rPr>
        <w:t xml:space="preserve">proposing </w:t>
      </w:r>
      <w:r w:rsidRPr="00997387">
        <w:rPr>
          <w:rFonts w:ascii="Arial" w:hAnsi="Arial" w:cs="Arial"/>
          <w:sz w:val="24"/>
          <w:szCs w:val="24"/>
        </w:rPr>
        <w:t xml:space="preserve">agency still wishes to progress the payment, </w:t>
      </w:r>
      <w:r>
        <w:rPr>
          <w:rFonts w:ascii="Arial" w:hAnsi="Arial" w:cs="Arial"/>
          <w:sz w:val="24"/>
          <w:szCs w:val="24"/>
        </w:rPr>
        <w:t>the summary information along with any other advice covering the matters in paragraph 17(b) is to</w:t>
      </w:r>
      <w:r w:rsidRPr="00997387">
        <w:rPr>
          <w:rFonts w:ascii="Arial" w:hAnsi="Arial" w:cs="Arial"/>
          <w:sz w:val="24"/>
          <w:szCs w:val="24"/>
        </w:rPr>
        <w:t xml:space="preserve"> be escalated to the Senior Officials Group</w:t>
      </w:r>
      <w:r w:rsidRPr="008B7186">
        <w:rPr>
          <w:sz w:val="18"/>
          <w:szCs w:val="18"/>
        </w:rPr>
        <w:footnoteReference w:id="9"/>
      </w:r>
      <w:r w:rsidRPr="008B7186">
        <w:rPr>
          <w:rFonts w:ascii="Arial" w:hAnsi="Arial" w:cs="Arial"/>
          <w:sz w:val="20"/>
          <w:szCs w:val="20"/>
        </w:rPr>
        <w:t xml:space="preserve"> </w:t>
      </w:r>
      <w:r w:rsidRPr="00997387">
        <w:rPr>
          <w:rFonts w:ascii="Arial" w:hAnsi="Arial" w:cs="Arial"/>
          <w:sz w:val="24"/>
          <w:szCs w:val="24"/>
        </w:rPr>
        <w:t>for</w:t>
      </w:r>
      <w:r>
        <w:rPr>
          <w:rFonts w:ascii="Arial" w:hAnsi="Arial" w:cs="Arial"/>
          <w:sz w:val="24"/>
          <w:szCs w:val="24"/>
        </w:rPr>
        <w:t xml:space="preserve"> discussion. This discussion may be helpful to inform the final decision, but ultimately, it is the decision of the agency’s decision-maker as to whether a discretionary payment is approved.</w:t>
      </w:r>
    </w:p>
    <w:p w:rsidRPr="00997387" w:rsidR="00136BE7" w:rsidP="00136BE7" w:rsidRDefault="00136BE7" w14:paraId="6E3CE8B1" w14:textId="77777777">
      <w:pPr>
        <w:pStyle w:val="ListParagraph"/>
        <w:spacing w:after="200" w:line="276" w:lineRule="auto"/>
        <w:ind w:left="1440"/>
        <w:rPr>
          <w:rFonts w:ascii="Arial" w:hAnsi="Arial" w:cs="Arial"/>
          <w:sz w:val="24"/>
          <w:szCs w:val="24"/>
        </w:rPr>
      </w:pPr>
    </w:p>
    <w:p w:rsidRPr="00E742DD" w:rsidR="00136BE7" w:rsidP="00136BE7" w:rsidRDefault="00136BE7" w14:paraId="31B7BBC6" w14:textId="62D33869">
      <w:pPr>
        <w:pStyle w:val="ListParagraph"/>
        <w:numPr>
          <w:ilvl w:val="0"/>
          <w:numId w:val="34"/>
        </w:numPr>
        <w:spacing w:after="200" w:line="276" w:lineRule="auto"/>
        <w:ind w:hanging="720"/>
        <w:rPr>
          <w:rFonts w:ascii="Arial" w:hAnsi="Arial" w:cs="Arial"/>
          <w:sz w:val="24"/>
          <w:szCs w:val="24"/>
        </w:rPr>
      </w:pPr>
      <w:r w:rsidRPr="00CD6F9F">
        <w:rPr>
          <w:rFonts w:ascii="Arial" w:hAnsi="Arial" w:cs="Arial"/>
          <w:sz w:val="24"/>
          <w:szCs w:val="24"/>
        </w:rPr>
        <w:t>A cross-agency anonymised discretionary payment register is to be kept of all claims where an agency consults on a</w:t>
      </w:r>
      <w:r w:rsidR="005C4971">
        <w:rPr>
          <w:rFonts w:ascii="Arial" w:hAnsi="Arial" w:cs="Arial"/>
          <w:sz w:val="24"/>
          <w:szCs w:val="24"/>
        </w:rPr>
        <w:t xml:space="preserve"> proposed</w:t>
      </w:r>
      <w:r w:rsidRPr="00CD6F9F">
        <w:rPr>
          <w:rFonts w:ascii="Arial" w:hAnsi="Arial" w:cs="Arial"/>
          <w:sz w:val="24"/>
          <w:szCs w:val="24"/>
        </w:rPr>
        <w:t xml:space="preserve"> discretionary payment. The register should include key information such as whether the payment was or was not progressed </w:t>
      </w:r>
      <w:r w:rsidRPr="00CD6F9F">
        <w:rPr>
          <w:rFonts w:ascii="Arial" w:hAnsi="Arial" w:cs="Arial"/>
          <w:sz w:val="24"/>
          <w:szCs w:val="24"/>
        </w:rPr>
        <w:t xml:space="preserve">and the reasons for doing so, the amount of any approved discretionary payment amount and the </w:t>
      </w:r>
      <w:r>
        <w:rPr>
          <w:rFonts w:ascii="Arial" w:hAnsi="Arial" w:cs="Arial"/>
          <w:sz w:val="24"/>
          <w:szCs w:val="24"/>
        </w:rPr>
        <w:t>C</w:t>
      </w:r>
      <w:r w:rsidRPr="00E742DD">
        <w:rPr>
          <w:rFonts w:ascii="Arial" w:hAnsi="Arial" w:cs="Arial"/>
          <w:sz w:val="24"/>
          <w:szCs w:val="24"/>
        </w:rPr>
        <w:t xml:space="preserve">ommon </w:t>
      </w:r>
      <w:r>
        <w:rPr>
          <w:rFonts w:ascii="Arial" w:hAnsi="Arial" w:cs="Arial"/>
          <w:sz w:val="24"/>
          <w:szCs w:val="24"/>
        </w:rPr>
        <w:t>P</w:t>
      </w:r>
      <w:r w:rsidRPr="00E742DD">
        <w:rPr>
          <w:rFonts w:ascii="Arial" w:hAnsi="Arial" w:cs="Arial"/>
          <w:sz w:val="24"/>
          <w:szCs w:val="24"/>
        </w:rPr>
        <w:t xml:space="preserve">ayment </w:t>
      </w:r>
      <w:r>
        <w:rPr>
          <w:rFonts w:ascii="Arial" w:hAnsi="Arial" w:cs="Arial"/>
          <w:sz w:val="24"/>
          <w:szCs w:val="24"/>
        </w:rPr>
        <w:t>F</w:t>
      </w:r>
      <w:r w:rsidRPr="00E742DD">
        <w:rPr>
          <w:rFonts w:ascii="Arial" w:hAnsi="Arial" w:cs="Arial"/>
          <w:sz w:val="24"/>
          <w:szCs w:val="24"/>
        </w:rPr>
        <w:t>ramework amount.</w:t>
      </w:r>
    </w:p>
    <w:p w:rsidR="00136BE7" w:rsidP="00136BE7" w:rsidRDefault="00136BE7" w14:paraId="70AB5CF0" w14:textId="77777777">
      <w:pPr>
        <w:pStyle w:val="ListParagraph"/>
        <w:spacing w:after="200" w:line="276" w:lineRule="auto"/>
        <w:ind w:left="1440"/>
        <w:rPr>
          <w:rFonts w:ascii="Arial" w:hAnsi="Arial" w:cs="Arial"/>
          <w:sz w:val="24"/>
          <w:szCs w:val="24"/>
        </w:rPr>
      </w:pPr>
    </w:p>
    <w:p w:rsidRPr="00CD6F9F" w:rsidR="00136BE7" w:rsidP="00136BE7" w:rsidRDefault="00136BE7" w14:paraId="7919645C" w14:textId="450DF0FF">
      <w:pPr>
        <w:pStyle w:val="ListParagraph"/>
        <w:numPr>
          <w:ilvl w:val="0"/>
          <w:numId w:val="34"/>
        </w:numPr>
        <w:spacing w:after="200" w:line="276" w:lineRule="auto"/>
        <w:ind w:hanging="720"/>
        <w:rPr>
          <w:rFonts w:ascii="Arial" w:hAnsi="Arial" w:cs="Arial"/>
          <w:sz w:val="24"/>
          <w:szCs w:val="24"/>
        </w:rPr>
      </w:pPr>
      <w:r>
        <w:rPr>
          <w:rFonts w:ascii="Arial" w:hAnsi="Arial" w:cs="Arial"/>
          <w:sz w:val="24"/>
          <w:szCs w:val="24"/>
        </w:rPr>
        <w:t>The proposing</w:t>
      </w:r>
      <w:r w:rsidR="00163B2D">
        <w:rPr>
          <w:rFonts w:ascii="Arial" w:hAnsi="Arial" w:cs="Arial"/>
          <w:sz w:val="24"/>
          <w:szCs w:val="24"/>
        </w:rPr>
        <w:t xml:space="preserve"> agency</w:t>
      </w:r>
      <w:r>
        <w:rPr>
          <w:rFonts w:ascii="Arial" w:hAnsi="Arial" w:cs="Arial"/>
          <w:sz w:val="24"/>
          <w:szCs w:val="24"/>
        </w:rPr>
        <w:t xml:space="preserve"> will have responsibility for updating the discretionary payment register, obtaining the relevant payment approvals consistent with any internal policies and communicating the outcome to the survivor consistent with paragraph </w:t>
      </w:r>
      <w:r w:rsidR="003D0E55">
        <w:rPr>
          <w:rFonts w:ascii="Arial" w:hAnsi="Arial" w:cs="Arial"/>
          <w:sz w:val="24"/>
          <w:szCs w:val="24"/>
        </w:rPr>
        <w:t>20</w:t>
      </w:r>
      <w:r>
        <w:rPr>
          <w:rFonts w:ascii="Arial" w:hAnsi="Arial" w:cs="Arial"/>
          <w:sz w:val="24"/>
          <w:szCs w:val="24"/>
        </w:rPr>
        <w:t>.</w:t>
      </w:r>
    </w:p>
    <w:p w:rsidRPr="00997387" w:rsidR="00136BE7" w:rsidP="00136BE7" w:rsidRDefault="00136BE7" w14:paraId="5E2C2351" w14:textId="77777777">
      <w:pPr>
        <w:pStyle w:val="ListParagraph"/>
        <w:spacing w:after="200" w:line="276" w:lineRule="auto"/>
        <w:rPr>
          <w:rFonts w:ascii="Arial" w:hAnsi="Arial" w:cs="Arial"/>
          <w:sz w:val="24"/>
          <w:szCs w:val="24"/>
        </w:rPr>
      </w:pPr>
    </w:p>
    <w:p w:rsidRPr="00136BE7" w:rsidR="00130509" w:rsidP="00136BE7" w:rsidRDefault="00136BE7" w14:paraId="0D749CDE" w14:textId="3D159CE1">
      <w:pPr>
        <w:pStyle w:val="ListParagraph"/>
        <w:numPr>
          <w:ilvl w:val="0"/>
          <w:numId w:val="34"/>
        </w:numPr>
        <w:spacing w:after="200" w:line="276" w:lineRule="auto"/>
        <w:ind w:hanging="720"/>
        <w:rPr>
          <w:rFonts w:ascii="Arial" w:hAnsi="Arial" w:cs="Arial"/>
          <w:sz w:val="24"/>
          <w:szCs w:val="24"/>
        </w:rPr>
      </w:pPr>
      <w:r w:rsidRPr="00997387">
        <w:rPr>
          <w:rFonts w:ascii="Arial" w:hAnsi="Arial" w:cs="Arial"/>
          <w:sz w:val="24"/>
          <w:szCs w:val="24"/>
        </w:rPr>
        <w:t>Adequate written reasons are to be provided to all survivors who have requested a discretionary payment or who are receiving a settlement offer which includes a di</w:t>
      </w:r>
      <w:r>
        <w:rPr>
          <w:rFonts w:ascii="Arial" w:hAnsi="Arial" w:cs="Arial"/>
          <w:sz w:val="24"/>
          <w:szCs w:val="24"/>
        </w:rPr>
        <w:t>s</w:t>
      </w:r>
      <w:r w:rsidRPr="00997387">
        <w:rPr>
          <w:rFonts w:ascii="Arial" w:hAnsi="Arial" w:cs="Arial"/>
          <w:sz w:val="24"/>
          <w:szCs w:val="24"/>
        </w:rPr>
        <w:t xml:space="preserve">cretionary payment. </w:t>
      </w:r>
    </w:p>
    <w:p w:rsidR="00130509" w:rsidP="008C0262" w:rsidRDefault="00130509" w14:paraId="4472F2CE" w14:textId="77777777">
      <w:pPr>
        <w:pStyle w:val="Paragraph"/>
        <w:rPr>
          <w:color w:val="FF0000"/>
        </w:rPr>
      </w:pPr>
    </w:p>
    <w:p w:rsidRPr="00171EA3" w:rsidR="00171EA3" w:rsidP="00171EA3" w:rsidRDefault="00171EA3" w14:paraId="37D83A1A" w14:textId="77777777"/>
    <w:sectPr w:rsidRPr="00171EA3" w:rsidR="00171EA3" w:rsidSect="008D22B2">
      <w:headerReference w:type="even" r:id="rId12"/>
      <w:headerReference w:type="default" r:id="rId13"/>
      <w:footerReference w:type="even" r:id="rId14"/>
      <w:footerReference w:type="default" r:id="rId15"/>
      <w:headerReference w:type="first" r:id="rId16"/>
      <w:footerReference w:type="first" r:id="rId17"/>
      <w:pgSz w:w="11906" w:h="16838" w:orient="portrait"/>
      <w:pgMar w:top="1440" w:right="707" w:bottom="851" w:left="1440" w:header="708" w:footer="2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2A93" w:rsidP="006737A5" w:rsidRDefault="00C52A93" w14:paraId="026906D0" w14:textId="77777777">
      <w:pPr>
        <w:spacing w:after="0" w:line="240" w:lineRule="auto"/>
      </w:pPr>
      <w:r>
        <w:separator/>
      </w:r>
    </w:p>
  </w:endnote>
  <w:endnote w:type="continuationSeparator" w:id="0">
    <w:p w:rsidR="00C52A93" w:rsidP="006737A5" w:rsidRDefault="00C52A93" w14:paraId="63D3F7A0" w14:textId="77777777">
      <w:pPr>
        <w:spacing w:after="0" w:line="240" w:lineRule="auto"/>
      </w:pPr>
      <w:r>
        <w:continuationSeparator/>
      </w:r>
    </w:p>
  </w:endnote>
  <w:endnote w:type="continuationNotice" w:id="1">
    <w:p w:rsidR="00C52A93" w:rsidRDefault="00C52A93" w14:paraId="1A6C803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Roboto">
    <w:charset w:val="00"/>
    <w:family w:val="auto"/>
    <w:pitch w:val="variable"/>
    <w:sig w:usb0="E0000AFF" w:usb1="5000217F" w:usb2="00000021" w:usb3="00000000" w:csb0="0000019F" w:csb1="00000000"/>
  </w:font>
  <w:font w:name="IdealSans-Medium">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AC0F85" w:rsidRDefault="002077F0" w14:paraId="55A2F49F" w14:textId="5F757831">
    <w:pPr>
      <w:pStyle w:val="Footer"/>
    </w:pPr>
    <w:r>
      <w:rPr>
        <w:noProof/>
      </w:rPr>
      <mc:AlternateContent>
        <mc:Choice Requires="wps">
          <w:drawing>
            <wp:anchor distT="0" distB="0" distL="0" distR="0" simplePos="0" relativeHeight="251657728" behindDoc="0" locked="0" layoutInCell="1" allowOverlap="1" wp14:anchorId="3890C73E" wp14:editId="72006382">
              <wp:simplePos x="635" y="635"/>
              <wp:positionH relativeFrom="page">
                <wp:align>center</wp:align>
              </wp:positionH>
              <wp:positionV relativeFrom="page">
                <wp:align>bottom</wp:align>
              </wp:positionV>
              <wp:extent cx="906145" cy="357505"/>
              <wp:effectExtent l="0" t="0" r="8255" b="0"/>
              <wp:wrapNone/>
              <wp:docPr id="442418036" name="Text Box 5" descr="[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06145" cy="357505"/>
                      </a:xfrm>
                      <a:prstGeom prst="rect">
                        <a:avLst/>
                      </a:prstGeom>
                      <a:noFill/>
                      <a:ln>
                        <a:noFill/>
                      </a:ln>
                    </wps:spPr>
                    <wps:txbx>
                      <w:txbxContent>
                        <w:p w:rsidRPr="002077F0" w:rsidR="002077F0" w:rsidP="002077F0" w:rsidRDefault="002077F0" w14:paraId="072B4552" w14:textId="220EFDC9">
                          <w:pPr>
                            <w:spacing w:after="0"/>
                            <w:rPr>
                              <w:rFonts w:ascii="Calibri" w:hAnsi="Calibri" w:eastAsia="Calibri" w:cs="Calibri"/>
                              <w:noProof/>
                              <w:color w:val="000000"/>
                              <w:sz w:val="20"/>
                              <w:szCs w:val="20"/>
                            </w:rPr>
                          </w:pPr>
                          <w:r w:rsidRPr="002077F0">
                            <w:rPr>
                              <w:rFonts w:ascii="Calibri" w:hAnsi="Calibri" w:eastAsia="Calibri" w:cs="Calibri"/>
                              <w:noProof/>
                              <w:color w:val="000000"/>
                              <w:sz w:val="20"/>
                              <w:szCs w:val="20"/>
                            </w:rPr>
                            <w:t>[IN-CONFIDENCE]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7BBA2CD3">
            <v:shapetype id="_x0000_t202" coordsize="21600,21600" o:spt="202" path="m,l,21600r21600,l21600,xe" w14:anchorId="3890C73E">
              <v:stroke joinstyle="miter"/>
              <v:path gradientshapeok="t" o:connecttype="rect"/>
            </v:shapetype>
            <v:shape id="Text Box 5" style="position:absolute;margin-left:0;margin-top:0;width:71.35pt;height:28.15pt;z-index:251657728;visibility:visible;mso-wrap-style:none;mso-wrap-distance-left:0;mso-wrap-distance-top:0;mso-wrap-distance-right:0;mso-wrap-distance-bottom:0;mso-position-horizontal:center;mso-position-horizontal-relative:page;mso-position-vertical:bottom;mso-position-vertical-relative:page;v-text-anchor:bottom" alt="[IN-CONFIDENCE]"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">
              <v:textbox style="mso-fit-shape-to-text:t" inset="0,0,0,15pt">
                <w:txbxContent>
                  <w:p w:rsidRPr="002077F0" w:rsidR="002077F0" w:rsidP="002077F0" w:rsidRDefault="002077F0" w14:paraId="66E62C57" w14:textId="220EFDC9">
                    <w:pPr>
                      <w:spacing w:after="0"/>
                      <w:rPr>
                        <w:rFonts w:ascii="Calibri" w:hAnsi="Calibri" w:eastAsia="Calibri" w:cs="Calibri"/>
                        <w:noProof/>
                        <w:color w:val="000000"/>
                        <w:sz w:val="20"/>
                        <w:szCs w:val="20"/>
                      </w:rPr>
                    </w:pPr>
                    <w:r w:rsidRPr="002077F0">
                      <w:rPr>
                        <w:rFonts w:ascii="Calibri" w:hAnsi="Calibri" w:eastAsia="Calibri" w:cs="Calibri"/>
                        <w:noProof/>
                        <w:color w:val="000000"/>
                        <w:sz w:val="20"/>
                        <w:szCs w:val="20"/>
                      </w:rPr>
                      <w:t>[IN-CONFIDENCE]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5B1D" w:rsidRDefault="00F75E88" w14:paraId="57FC30CA" w14:textId="16726EC1">
    <w:pPr>
      <w:pStyle w:val="Footer"/>
    </w:pPr>
    <w:r>
      <w:t>Discretionary Payment Guidelines</w:t>
    </w:r>
    <w:r>
      <w:ptab w:alignment="center" w:relativeTo="margin" w:leader="none"/>
    </w:r>
    <w:r>
      <w:ptab w:alignment="right" w:relativeTo="margin" w:leader="none"/>
    </w:r>
    <w:r>
      <w:t>27 February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AC0F85" w:rsidRDefault="002077F0" w14:paraId="76F15519" w14:textId="33EE8626">
    <w:pPr>
      <w:pStyle w:val="Footer"/>
    </w:pPr>
    <w:r>
      <w:rPr>
        <w:noProof/>
      </w:rPr>
      <mc:AlternateContent>
        <mc:Choice Requires="wps">
          <w:drawing>
            <wp:anchor distT="0" distB="0" distL="0" distR="0" simplePos="0" relativeHeight="251656704" behindDoc="0" locked="0" layoutInCell="1" allowOverlap="1" wp14:anchorId="609D41A9" wp14:editId="4A45C22B">
              <wp:simplePos x="635" y="635"/>
              <wp:positionH relativeFrom="page">
                <wp:align>center</wp:align>
              </wp:positionH>
              <wp:positionV relativeFrom="page">
                <wp:align>bottom</wp:align>
              </wp:positionV>
              <wp:extent cx="906145" cy="357505"/>
              <wp:effectExtent l="0" t="0" r="8255" b="0"/>
              <wp:wrapNone/>
              <wp:docPr id="1822814420" name="Text Box 4" descr="[IN-CONFIDEN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06145" cy="357505"/>
                      </a:xfrm>
                      <a:prstGeom prst="rect">
                        <a:avLst/>
                      </a:prstGeom>
                      <a:noFill/>
                      <a:ln>
                        <a:noFill/>
                      </a:ln>
                    </wps:spPr>
                    <wps:txbx>
                      <w:txbxContent>
                        <w:p w:rsidRPr="002077F0" w:rsidR="002077F0" w:rsidP="002077F0" w:rsidRDefault="002077F0" w14:paraId="2E2CC985" w14:textId="073BC5E4">
                          <w:pPr>
                            <w:spacing w:after="0"/>
                            <w:rPr>
                              <w:rFonts w:ascii="Calibri" w:hAnsi="Calibri" w:eastAsia="Calibri" w:cs="Calibri"/>
                              <w:noProof/>
                              <w:color w:val="000000"/>
                              <w:sz w:val="20"/>
                              <w:szCs w:val="20"/>
                            </w:rPr>
                          </w:pPr>
                          <w:r w:rsidRPr="002077F0">
                            <w:rPr>
                              <w:rFonts w:ascii="Calibri" w:hAnsi="Calibri" w:eastAsia="Calibri" w:cs="Calibri"/>
                              <w:noProof/>
                              <w:color w:val="000000"/>
                              <w:sz w:val="20"/>
                              <w:szCs w:val="20"/>
                            </w:rPr>
                            <w:t>[IN-CONFIDENCE]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2F85F560">
            <v:shapetype id="_x0000_t202" coordsize="21600,21600" o:spt="202" path="m,l,21600r21600,l21600,xe" w14:anchorId="609D41A9">
              <v:stroke joinstyle="miter"/>
              <v:path gradientshapeok="t" o:connecttype="rect"/>
            </v:shapetype>
            <v:shape id="Text Box 4" style="position:absolute;margin-left:0;margin-top:0;width:71.35pt;height:28.15pt;z-index:251656704;visibility:visible;mso-wrap-style:none;mso-wrap-distance-left:0;mso-wrap-distance-top:0;mso-wrap-distance-right:0;mso-wrap-distance-bottom:0;mso-position-horizontal:center;mso-position-horizontal-relative:page;mso-position-vertical:bottom;mso-position-vertical-relative:page;v-text-anchor:bottom" alt="[IN-CONFIDENCE]"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">
              <v:textbox style="mso-fit-shape-to-text:t" inset="0,0,0,15pt">
                <w:txbxContent>
                  <w:p w:rsidRPr="002077F0" w:rsidR="002077F0" w:rsidP="002077F0" w:rsidRDefault="002077F0" w14:paraId="004539ED" w14:textId="073BC5E4">
                    <w:pPr>
                      <w:spacing w:after="0"/>
                      <w:rPr>
                        <w:rFonts w:ascii="Calibri" w:hAnsi="Calibri" w:eastAsia="Calibri" w:cs="Calibri"/>
                        <w:noProof/>
                        <w:color w:val="000000"/>
                        <w:sz w:val="20"/>
                        <w:szCs w:val="20"/>
                      </w:rPr>
                    </w:pPr>
                    <w:r w:rsidRPr="002077F0">
                      <w:rPr>
                        <w:rFonts w:ascii="Calibri" w:hAnsi="Calibri" w:eastAsia="Calibri" w:cs="Calibri"/>
                        <w:noProof/>
                        <w:color w:val="000000"/>
                        <w:sz w:val="20"/>
                        <w:szCs w:val="20"/>
                      </w:rPr>
                      <w:t>[IN-CONFIDENCE]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2A93" w:rsidP="006737A5" w:rsidRDefault="00C52A93" w14:paraId="07863C4E" w14:textId="77777777">
      <w:pPr>
        <w:spacing w:after="0" w:line="240" w:lineRule="auto"/>
      </w:pPr>
      <w:r>
        <w:separator/>
      </w:r>
    </w:p>
  </w:footnote>
  <w:footnote w:type="continuationSeparator" w:id="0">
    <w:p w:rsidR="00C52A93" w:rsidP="006737A5" w:rsidRDefault="00C52A93" w14:paraId="59B5A15C" w14:textId="77777777">
      <w:pPr>
        <w:spacing w:after="0" w:line="240" w:lineRule="auto"/>
      </w:pPr>
      <w:r>
        <w:continuationSeparator/>
      </w:r>
    </w:p>
  </w:footnote>
  <w:footnote w:type="continuationNotice" w:id="1">
    <w:p w:rsidR="00C52A93" w:rsidRDefault="00C52A93" w14:paraId="1214B1FC" w14:textId="77777777">
      <w:pPr>
        <w:spacing w:after="0" w:line="240" w:lineRule="auto"/>
      </w:pPr>
    </w:p>
  </w:footnote>
  <w:footnote w:id="2">
    <w:p w:rsidR="00EC64F2" w:rsidRDefault="00EC64F2" w14:paraId="4DB6DE04" w14:textId="5256E6B2">
      <w:pPr>
        <w:pStyle w:val="FootnoteText"/>
      </w:pPr>
      <w:r>
        <w:rPr>
          <w:rStyle w:val="FootnoteReference"/>
        </w:rPr>
        <w:footnoteRef/>
      </w:r>
      <w:r>
        <w:t xml:space="preserve"> </w:t>
      </w:r>
      <w:r w:rsidR="00AB00B8">
        <w:t>This policy does not exclude discretionary payment</w:t>
      </w:r>
      <w:r w:rsidR="008F72A4">
        <w:t>s</w:t>
      </w:r>
      <w:r w:rsidR="00AB00B8">
        <w:t xml:space="preserve"> where court proceedings have been filed</w:t>
      </w:r>
      <w:r w:rsidR="009E3751">
        <w:t xml:space="preserve">, but the claim has been considered </w:t>
      </w:r>
      <w:r w:rsidR="0041046B">
        <w:t>for payment under the Common Payment Framework.</w:t>
      </w:r>
      <w:r w:rsidR="008F72A4">
        <w:t xml:space="preserve"> </w:t>
      </w:r>
    </w:p>
  </w:footnote>
  <w:footnote w:id="3">
    <w:p w:rsidR="00EF7500" w:rsidRDefault="00EF7500" w14:paraId="2F51950A" w14:textId="631DEDB7">
      <w:pPr>
        <w:pStyle w:val="FootnoteText"/>
      </w:pPr>
      <w:r>
        <w:rPr>
          <w:rStyle w:val="FootnoteReference"/>
        </w:rPr>
        <w:footnoteRef/>
      </w:r>
      <w:r>
        <w:t xml:space="preserve"> </w:t>
      </w:r>
      <w:r w:rsidR="00225808">
        <w:t>All redress agencies must operate within the delegation framework established by Cabinet Circular CO18(</w:t>
      </w:r>
      <w:r w:rsidR="00BA75B1">
        <w:t>2).</w:t>
      </w:r>
    </w:p>
  </w:footnote>
  <w:footnote w:id="4">
    <w:p w:rsidR="007929ED" w:rsidRDefault="007929ED" w14:paraId="668FC8C1" w14:textId="45978659">
      <w:pPr>
        <w:pStyle w:val="FootnoteText"/>
      </w:pPr>
      <w:r>
        <w:rPr>
          <w:rStyle w:val="FootnoteReference"/>
        </w:rPr>
        <w:footnoteRef/>
      </w:r>
      <w:r>
        <w:t xml:space="preserve"> </w:t>
      </w:r>
      <w:r w:rsidR="00570962">
        <w:t xml:space="preserve">The Common Payment Framework incorporates all aspects of a claim, including providing an </w:t>
      </w:r>
      <w:r w:rsidR="004E250B">
        <w:t>adequate</w:t>
      </w:r>
      <w:r w:rsidR="00570962">
        <w:t xml:space="preserve"> remedy</w:t>
      </w:r>
      <w:r w:rsidR="00FE0A38">
        <w:t xml:space="preserve"> for potential breaches under </w:t>
      </w:r>
      <w:r w:rsidR="00907FAF">
        <w:t xml:space="preserve">the New Zealand Bill of Rights Act 1990. </w:t>
      </w:r>
      <w:r w:rsidR="00A06BF4">
        <w:t>Therefore,</w:t>
      </w:r>
      <w:r w:rsidR="004D6030">
        <w:t xml:space="preserve"> </w:t>
      </w:r>
      <w:r w:rsidR="00280D81">
        <w:t>any discretionary payment that is made for potential BORA breach(es)</w:t>
      </w:r>
      <w:r w:rsidR="00903EC1">
        <w:t xml:space="preserve"> or unlawful detention will </w:t>
      </w:r>
      <w:r w:rsidR="00176A87">
        <w:t>be exceptional</w:t>
      </w:r>
      <w:r w:rsidR="003E021E">
        <w:t>.</w:t>
      </w:r>
    </w:p>
  </w:footnote>
  <w:footnote w:id="5">
    <w:p w:rsidR="00136BE7" w:rsidP="00136BE7" w:rsidRDefault="00136BE7" w14:paraId="0B50AFC6" w14:textId="77777777">
      <w:pPr>
        <w:pStyle w:val="FootnoteText"/>
      </w:pPr>
      <w:r>
        <w:rPr>
          <w:rStyle w:val="FootnoteReference"/>
        </w:rPr>
        <w:footnoteRef/>
      </w:r>
      <w:r>
        <w:t xml:space="preserve"> “Significant” in this context refers to the nature and duration of the loss of liberty.</w:t>
      </w:r>
    </w:p>
  </w:footnote>
  <w:footnote w:id="6">
    <w:p w:rsidR="00136BE7" w:rsidP="00136BE7" w:rsidRDefault="00136BE7" w14:paraId="3173F0FC" w14:textId="1FBF05A7">
      <w:pPr>
        <w:pStyle w:val="FootnoteText"/>
      </w:pPr>
      <w:r>
        <w:rPr>
          <w:rStyle w:val="FootnoteReference"/>
        </w:rPr>
        <w:footnoteRef/>
      </w:r>
      <w:r>
        <w:t xml:space="preserve"> See separate second claims guidance for a definition of a ‘second claim’, but a second claim is generally where a survivor has already received a payment and resolved a claim, but the relevant agency has agreed to assess additional allegations not previously considered or revisit allegations that have been previously considered. </w:t>
      </w:r>
    </w:p>
  </w:footnote>
  <w:footnote w:id="7">
    <w:p w:rsidRPr="00D96C33" w:rsidR="00136BE7" w:rsidP="00136BE7" w:rsidRDefault="00136BE7" w14:paraId="77FD0906" w14:textId="7E48A969">
      <w:pPr>
        <w:pStyle w:val="FootnoteText"/>
      </w:pPr>
      <w:r>
        <w:rPr>
          <w:rStyle w:val="FootnoteReference"/>
        </w:rPr>
        <w:footnoteRef/>
      </w:r>
      <w:r>
        <w:t xml:space="preserve"> This could include the</w:t>
      </w:r>
      <w:r w:rsidR="00772573">
        <w:t xml:space="preserve"> weekly</w:t>
      </w:r>
      <w:r>
        <w:t xml:space="preserve"> cross-agency meeting that is set-up as part of the ‘Collaborative Ways of Working’ to help ensure a consistent approach to the application of the Common Payment Framework. </w:t>
      </w:r>
    </w:p>
  </w:footnote>
  <w:footnote w:id="8">
    <w:p w:rsidRPr="00C11C0B" w:rsidR="00136BE7" w:rsidP="00136BE7" w:rsidRDefault="00136BE7" w14:paraId="41501E92" w14:textId="449827DE">
      <w:pPr>
        <w:pStyle w:val="FootnoteText"/>
      </w:pPr>
      <w:r>
        <w:rPr>
          <w:rStyle w:val="FootnoteReference"/>
        </w:rPr>
        <w:footnoteRef/>
      </w:r>
      <w:r>
        <w:t xml:space="preserve"> </w:t>
      </w:r>
      <w:r w:rsidRPr="004352E6">
        <w:t xml:space="preserve">This is a cross-agency leadership group made up of operational leaders from each redress agency who regularly meet to discuss operational matters that impact all agencies. </w:t>
      </w:r>
    </w:p>
  </w:footnote>
  <w:footnote w:id="9">
    <w:p w:rsidRPr="004352E6" w:rsidR="00136BE7" w:rsidP="00136BE7" w:rsidRDefault="00136BE7" w14:paraId="39B19664" w14:textId="1A402CFC">
      <w:pPr>
        <w:pStyle w:val="FootnoteText"/>
      </w:pPr>
      <w:r w:rsidRPr="004352E6">
        <w:footnoteRef/>
      </w:r>
      <w:r>
        <w:t xml:space="preserve"> </w:t>
      </w:r>
      <w:r w:rsidRPr="004352E6">
        <w:t xml:space="preserve">The Senior Officials Group </w:t>
      </w:r>
      <w:r w:rsidRPr="004352E6" w:rsidR="00B56548">
        <w:t xml:space="preserve">is a cross-agency group made up of representatives from all redress agencies who provide governance for the redress </w:t>
      </w:r>
      <w:r w:rsidR="00877B04">
        <w:t>implementation work</w:t>
      </w:r>
      <w:r w:rsidRPr="004352E6" w:rsidR="00B56548">
        <w:t xml:space="preserve"> programme.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6737A5" w:rsidRDefault="002077F0" w14:paraId="78862DB5" w14:textId="0EC156B7">
    <w:pPr>
      <w:pStyle w:val="Header"/>
    </w:pPr>
    <w:r>
      <w:rPr>
        <w:noProof/>
      </w:rPr>
      <mc:AlternateContent>
        <mc:Choice Requires="wps">
          <w:drawing>
            <wp:anchor distT="0" distB="0" distL="0" distR="0" simplePos="0" relativeHeight="251655680" behindDoc="0" locked="0" layoutInCell="1" allowOverlap="1" wp14:anchorId="2A285E08" wp14:editId="55D5C30D">
              <wp:simplePos x="635" y="635"/>
              <wp:positionH relativeFrom="page">
                <wp:align>center</wp:align>
              </wp:positionH>
              <wp:positionV relativeFrom="page">
                <wp:align>top</wp:align>
              </wp:positionV>
              <wp:extent cx="906145" cy="357505"/>
              <wp:effectExtent l="0" t="0" r="8255" b="4445"/>
              <wp:wrapNone/>
              <wp:docPr id="791582887"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06145" cy="357505"/>
                      </a:xfrm>
                      <a:prstGeom prst="rect">
                        <a:avLst/>
                      </a:prstGeom>
                      <a:noFill/>
                      <a:ln>
                        <a:noFill/>
                      </a:ln>
                    </wps:spPr>
                    <wps:txbx>
                      <w:txbxContent>
                        <w:p w:rsidRPr="002077F0" w:rsidR="002077F0" w:rsidP="002077F0" w:rsidRDefault="002077F0" w14:paraId="0DF59D22" w14:textId="2299C997">
                          <w:pPr>
                            <w:spacing w:after="0"/>
                            <w:rPr>
                              <w:rFonts w:ascii="Calibri" w:hAnsi="Calibri" w:eastAsia="Calibri" w:cs="Calibri"/>
                              <w:noProof/>
                              <w:color w:val="000000"/>
                              <w:sz w:val="20"/>
                              <w:szCs w:val="20"/>
                            </w:rPr>
                          </w:pPr>
                          <w:r w:rsidRPr="002077F0">
                            <w:rPr>
                              <w:rFonts w:ascii="Calibri" w:hAnsi="Calibri" w:eastAsia="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181905A2">
            <v:shapetype id="_x0000_t202" coordsize="21600,21600" o:spt="202" path="m,l,21600r21600,l21600,xe" w14:anchorId="2A285E08">
              <v:stroke joinstyle="miter"/>
              <v:path gradientshapeok="t" o:connecttype="rect"/>
            </v:shapetype>
            <v:shape id="Text Box 2" style="position:absolute;margin-left:0;margin-top:0;width:71.35pt;height:28.15pt;z-index:251655680;visibility:visible;mso-wrap-style:none;mso-wrap-distance-left:0;mso-wrap-distance-top:0;mso-wrap-distance-right:0;mso-wrap-distance-bottom:0;mso-position-horizontal:center;mso-position-horizontal-relative:page;mso-position-vertical:top;mso-position-vertical-relative:page;v-text-anchor:top" alt="[IN-CONFIDENCE]"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">
              <v:textbox style="mso-fit-shape-to-text:t" inset="0,15pt,0,0">
                <w:txbxContent>
                  <w:p w:rsidRPr="002077F0" w:rsidR="002077F0" w:rsidP="002077F0" w:rsidRDefault="002077F0" w14:paraId="0C9F91ED" w14:textId="2299C997">
                    <w:pPr>
                      <w:spacing w:after="0"/>
                      <w:rPr>
                        <w:rFonts w:ascii="Calibri" w:hAnsi="Calibri" w:eastAsia="Calibri" w:cs="Calibri"/>
                        <w:noProof/>
                        <w:color w:val="000000"/>
                        <w:sz w:val="20"/>
                        <w:szCs w:val="20"/>
                      </w:rPr>
                    </w:pPr>
                    <w:r w:rsidRPr="002077F0">
                      <w:rPr>
                        <w:rFonts w:ascii="Calibri" w:hAnsi="Calibri" w:eastAsia="Calibri" w:cs="Calibri"/>
                        <w:noProof/>
                        <w:color w:val="000000"/>
                        <w:sz w:val="2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21244" w:rsidP="00E26CE0" w:rsidRDefault="0014428F" w14:paraId="0D62DDBC" w14:textId="29B8EF04">
    <w:pPr>
      <w:pStyle w:val="Header"/>
      <w:tabs>
        <w:tab w:val="clear" w:pos="4513"/>
        <w:tab w:val="clear" w:pos="9026"/>
        <w:tab w:val="left" w:pos="1815"/>
      </w:tabs>
      <w:jc w:val="right"/>
    </w:pPr>
    <w:r>
      <w:rPr>
        <w:noProof/>
      </w:rPr>
      <mc:AlternateContent>
        <mc:Choice Requires="wps">
          <w:drawing>
            <wp:anchor distT="45720" distB="45720" distL="114300" distR="114300" simplePos="0" relativeHeight="251659776" behindDoc="0" locked="0" layoutInCell="1" allowOverlap="1" wp14:anchorId="1E1470AA" wp14:editId="1132F284">
              <wp:simplePos x="0" y="0"/>
              <wp:positionH relativeFrom="column">
                <wp:posOffset>-5400675</wp:posOffset>
              </wp:positionH>
              <wp:positionV relativeFrom="paragraph">
                <wp:posOffset>-325755</wp:posOffset>
              </wp:positionV>
              <wp:extent cx="3317240" cy="669290"/>
              <wp:effectExtent l="0" t="0" r="0" b="0"/>
              <wp:wrapSquare wrapText="bothSides"/>
              <wp:docPr id="6985430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7240" cy="669290"/>
                      </a:xfrm>
                      <a:prstGeom prst="rect">
                        <a:avLst/>
                      </a:prstGeom>
                      <a:noFill/>
                      <a:ln w="9525">
                        <a:noFill/>
                        <a:miter lim="800000"/>
                        <a:headEnd/>
                        <a:tailEnd/>
                      </a:ln>
                    </wps:spPr>
                    <wps:txbx>
                      <w:txbxContent>
                        <w:p w:rsidRPr="000A2499" w:rsidR="0014428F" w:rsidP="0014428F" w:rsidRDefault="0014428F" w14:paraId="26B2798E" w14:textId="77777777">
                          <w:pPr>
                            <w:rPr>
                              <w:sz w:val="36"/>
                              <w:szCs w:val="36"/>
                              <w:lang w:val="mi-NZ"/>
                            </w:rPr>
                          </w:pPr>
                          <w:r w:rsidRPr="000A2499">
                            <w:rPr>
                              <w:rFonts w:cs="IdealSans-Medium"/>
                              <w:b/>
                              <w:bCs/>
                              <w:color w:val="FFFFFF"/>
                              <w:sz w:val="36"/>
                              <w:szCs w:val="36"/>
                              <w:lang w:val="mi-NZ"/>
                            </w:rPr>
                            <w:t>Double-click to type document title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5E400853">
            <v:shapetype id="_x0000_t202" coordsize="21600,21600" o:spt="202" path="m,l,21600r21600,l21600,xe" w14:anchorId="1E1470AA">
              <v:stroke joinstyle="miter"/>
              <v:path gradientshapeok="t" o:connecttype="rect"/>
            </v:shapetype>
            <v:shape id="_x0000_s1027" style="position:absolute;left:0;text-align:left;margin-left:-425.25pt;margin-top:-25.65pt;width:261.2pt;height:52.7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">
              <v:textbox>
                <w:txbxContent>
                  <w:p w:rsidRPr="000A2499" w:rsidR="0014428F" w:rsidP="0014428F" w:rsidRDefault="0014428F" w14:paraId="1EC7F45D" w14:textId="77777777">
                    <w:pPr>
                      <w:rPr>
                        <w:sz w:val="36"/>
                        <w:szCs w:val="36"/>
                        <w:lang w:val="mi-NZ"/>
                      </w:rPr>
                    </w:pPr>
                    <w:r w:rsidRPr="000A2499">
                      <w:rPr>
                        <w:rFonts w:cs="IdealSans-Medium"/>
                        <w:b/>
                        <w:bCs/>
                        <w:color w:val="FFFFFF"/>
                        <w:sz w:val="36"/>
                        <w:szCs w:val="36"/>
                        <w:lang w:val="mi-NZ"/>
                      </w:rPr>
                      <w:t>Double-click to type document title here</w:t>
                    </w:r>
                  </w:p>
                </w:txbxContent>
              </v:textbox>
              <w10:wrap type="square"/>
            </v:shape>
          </w:pict>
        </mc:Fallback>
      </mc:AlternateContent>
    </w:r>
    <w:r w:rsidR="003D54A4">
      <w:rPr>
        <w:noProof/>
      </w:rPr>
      <mc:AlternateContent>
        <mc:Choice Requires="wps">
          <w:drawing>
            <wp:anchor distT="45720" distB="45720" distL="114300" distR="114300" simplePos="0" relativeHeight="251658752" behindDoc="0" locked="0" layoutInCell="1" allowOverlap="1" wp14:anchorId="50A993DB" wp14:editId="149A0776">
              <wp:simplePos x="0" y="0"/>
              <wp:positionH relativeFrom="column">
                <wp:posOffset>-5553075</wp:posOffset>
              </wp:positionH>
              <wp:positionV relativeFrom="paragraph">
                <wp:posOffset>-478155</wp:posOffset>
              </wp:positionV>
              <wp:extent cx="3317240" cy="66929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7240" cy="669290"/>
                      </a:xfrm>
                      <a:prstGeom prst="rect">
                        <a:avLst/>
                      </a:prstGeom>
                      <a:noFill/>
                      <a:ln w="9525">
                        <a:noFill/>
                        <a:miter lim="800000"/>
                        <a:headEnd/>
                        <a:tailEnd/>
                      </a:ln>
                    </wps:spPr>
                    <wps:txbx>
                      <w:txbxContent>
                        <w:p w:rsidRPr="000A2499" w:rsidR="003D54A4" w:rsidP="003D54A4" w:rsidRDefault="003D54A4" w14:paraId="1F1DA9CC" w14:textId="77777777">
                          <w:pPr>
                            <w:rPr>
                              <w:sz w:val="36"/>
                              <w:szCs w:val="36"/>
                              <w:lang w:val="mi-NZ"/>
                            </w:rPr>
                          </w:pPr>
                          <w:r w:rsidRPr="000A2499">
                            <w:rPr>
                              <w:rFonts w:cs="IdealSans-Medium"/>
                              <w:b/>
                              <w:bCs/>
                              <w:color w:val="FFFFFF"/>
                              <w:sz w:val="36"/>
                              <w:szCs w:val="36"/>
                              <w:lang w:val="mi-NZ"/>
                            </w:rPr>
                            <w:t>Double-click to type document title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2979AB78">
            <v:shape id="_x0000_s1028" style="position:absolute;left:0;text-align:left;margin-left:-437.25pt;margin-top:-37.65pt;width:261.2pt;height:52.7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" w14:anchorId="50A993DB">
              <v:textbox>
                <w:txbxContent>
                  <w:p w:rsidRPr="000A2499" w:rsidR="003D54A4" w:rsidP="003D54A4" w:rsidRDefault="003D54A4" w14:paraId="33A65792" w14:textId="77777777">
                    <w:pPr>
                      <w:rPr>
                        <w:sz w:val="36"/>
                        <w:szCs w:val="36"/>
                        <w:lang w:val="mi-NZ"/>
                      </w:rPr>
                    </w:pPr>
                    <w:r w:rsidRPr="000A2499">
                      <w:rPr>
                        <w:rFonts w:cs="IdealSans-Medium"/>
                        <w:b/>
                        <w:bCs/>
                        <w:color w:val="FFFFFF"/>
                        <w:sz w:val="36"/>
                        <w:szCs w:val="36"/>
                        <w:lang w:val="mi-NZ"/>
                      </w:rPr>
                      <w:t xml:space="preserve">Double-click </w:t>
                    </w:r>
                    <w:r w:rsidRPr="000A2499">
                      <w:rPr>
                        <w:rFonts w:cs="IdealSans-Medium"/>
                        <w:b/>
                        <w:bCs/>
                        <w:color w:val="FFFFFF"/>
                        <w:sz w:val="36"/>
                        <w:szCs w:val="36"/>
                        <w:lang w:val="mi-NZ"/>
                      </w:rPr>
                      <w:t>to type document title here</w:t>
                    </w:r>
                  </w:p>
                </w:txbxContent>
              </v:textbox>
              <w10:wrap type="square"/>
            </v:shape>
          </w:pict>
        </mc:Fallback>
      </mc:AlternateContent>
    </w:r>
    <w:r w:rsidR="00E26CE0">
      <w:rPr>
        <w:noProof/>
      </w:rPr>
      <w:drawing>
        <wp:inline distT="0" distB="0" distL="0" distR="0" wp14:anchorId="25F266E9" wp14:editId="0D00C7CB">
          <wp:extent cx="1428750" cy="545352"/>
          <wp:effectExtent l="0" t="0" r="0" b="7620"/>
          <wp:docPr id="659317264"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874475" name="Picture 1" descr="A black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62930" cy="558398"/>
                  </a:xfrm>
                  <a:prstGeom prst="rect">
                    <a:avLst/>
                  </a:prstGeom>
                </pic:spPr>
              </pic:pic>
            </a:graphicData>
          </a:graphic>
        </wp:inline>
      </w:drawing>
    </w:r>
  </w:p>
  <w:p w:rsidR="006737A5" w:rsidRDefault="006737A5" w14:paraId="32611033" w14:textId="19DE5A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6737A5" w:rsidRDefault="002077F0" w14:paraId="4C03AEDB" w14:textId="058D77E6">
    <w:pPr>
      <w:pStyle w:val="Header"/>
    </w:pPr>
    <w:r>
      <w:rPr>
        <w:noProof/>
      </w:rPr>
      <mc:AlternateContent>
        <mc:Choice Requires="wps">
          <w:drawing>
            <wp:anchor distT="0" distB="0" distL="0" distR="0" simplePos="0" relativeHeight="251654656" behindDoc="0" locked="0" layoutInCell="1" allowOverlap="1" wp14:anchorId="1F3D5B3E" wp14:editId="6862E232">
              <wp:simplePos x="635" y="635"/>
              <wp:positionH relativeFrom="page">
                <wp:align>center</wp:align>
              </wp:positionH>
              <wp:positionV relativeFrom="page">
                <wp:align>top</wp:align>
              </wp:positionV>
              <wp:extent cx="906145" cy="357505"/>
              <wp:effectExtent l="0" t="0" r="8255" b="4445"/>
              <wp:wrapNone/>
              <wp:docPr id="188051514" name="Text Box 1"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06145" cy="357505"/>
                      </a:xfrm>
                      <a:prstGeom prst="rect">
                        <a:avLst/>
                      </a:prstGeom>
                      <a:noFill/>
                      <a:ln>
                        <a:noFill/>
                      </a:ln>
                    </wps:spPr>
                    <wps:txbx>
                      <w:txbxContent>
                        <w:p w:rsidRPr="002077F0" w:rsidR="002077F0" w:rsidP="002077F0" w:rsidRDefault="002077F0" w14:paraId="71BA00E6" w14:textId="07C15C90">
                          <w:pPr>
                            <w:spacing w:after="0"/>
                            <w:rPr>
                              <w:rFonts w:ascii="Calibri" w:hAnsi="Calibri" w:eastAsia="Calibri" w:cs="Calibri"/>
                              <w:noProof/>
                              <w:color w:val="000000"/>
                              <w:sz w:val="20"/>
                              <w:szCs w:val="20"/>
                            </w:rPr>
                          </w:pPr>
                          <w:r w:rsidRPr="002077F0">
                            <w:rPr>
                              <w:rFonts w:ascii="Calibri" w:hAnsi="Calibri" w:eastAsia="Calibri" w:cs="Calibri"/>
                              <w:noProof/>
                              <w:color w:val="000000"/>
                              <w:sz w:val="2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5153D6E0">
            <v:shapetype id="_x0000_t202" coordsize="21600,21600" o:spt="202" path="m,l,21600r21600,l21600,xe" w14:anchorId="1F3D5B3E">
              <v:stroke joinstyle="miter"/>
              <v:path gradientshapeok="t" o:connecttype="rect"/>
            </v:shapetype>
            <v:shape id="Text Box 1" style="position:absolute;margin-left:0;margin-top:0;width:71.35pt;height:28.15pt;z-index:251654656;visibility:visible;mso-wrap-style:none;mso-wrap-distance-left:0;mso-wrap-distance-top:0;mso-wrap-distance-right:0;mso-wrap-distance-bottom:0;mso-position-horizontal:center;mso-position-horizontal-relative:page;mso-position-vertical:top;mso-position-vertical-relative:page;v-text-anchor:top" alt="[IN-CONFIDENCE]"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">
              <v:textbox style="mso-fit-shape-to-text:t" inset="0,15pt,0,0">
                <w:txbxContent>
                  <w:p w:rsidRPr="002077F0" w:rsidR="002077F0" w:rsidP="002077F0" w:rsidRDefault="002077F0" w14:paraId="57F8D862" w14:textId="07C15C90">
                    <w:pPr>
                      <w:spacing w:after="0"/>
                      <w:rPr>
                        <w:rFonts w:ascii="Calibri" w:hAnsi="Calibri" w:eastAsia="Calibri" w:cs="Calibri"/>
                        <w:noProof/>
                        <w:color w:val="000000"/>
                        <w:sz w:val="20"/>
                        <w:szCs w:val="20"/>
                      </w:rPr>
                    </w:pPr>
                    <w:r w:rsidRPr="002077F0">
                      <w:rPr>
                        <w:rFonts w:ascii="Calibri" w:hAnsi="Calibri" w:eastAsia="Calibri" w:cs="Calibri"/>
                        <w:noProof/>
                        <w:color w:val="000000"/>
                        <w:sz w:val="2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7290"/>
    <w:multiLevelType w:val="hybridMultilevel"/>
    <w:tmpl w:val="BC720BFE"/>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 w15:restartNumberingAfterBreak="0">
    <w:nsid w:val="03BC6BE4"/>
    <w:multiLevelType w:val="hybridMultilevel"/>
    <w:tmpl w:val="AFEA16A4"/>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 w15:restartNumberingAfterBreak="0">
    <w:nsid w:val="0CB81F31"/>
    <w:multiLevelType w:val="hybridMultilevel"/>
    <w:tmpl w:val="C13E1576"/>
    <w:lvl w:ilvl="0" w:tplc="14090001">
      <w:start w:val="1"/>
      <w:numFmt w:val="bullet"/>
      <w:lvlText w:val=""/>
      <w:lvlJc w:val="left"/>
      <w:pPr>
        <w:ind w:left="360" w:hanging="360"/>
      </w:pPr>
      <w:rPr>
        <w:rFonts w:hint="default" w:ascii="Symbol" w:hAnsi="Symbol"/>
      </w:rPr>
    </w:lvl>
    <w:lvl w:ilvl="1" w:tplc="14090003" w:tentative="1">
      <w:start w:val="1"/>
      <w:numFmt w:val="bullet"/>
      <w:lvlText w:val="o"/>
      <w:lvlJc w:val="left"/>
      <w:pPr>
        <w:ind w:left="1080" w:hanging="360"/>
      </w:pPr>
      <w:rPr>
        <w:rFonts w:hint="default" w:ascii="Courier New" w:hAnsi="Courier New" w:cs="Courier New"/>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abstractNum w:abstractNumId="3" w15:restartNumberingAfterBreak="0">
    <w:nsid w:val="0D941013"/>
    <w:multiLevelType w:val="hybridMultilevel"/>
    <w:tmpl w:val="66BA7CD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4" w15:restartNumberingAfterBreak="0">
    <w:nsid w:val="12AB70A1"/>
    <w:multiLevelType w:val="hybridMultilevel"/>
    <w:tmpl w:val="57FE25A6"/>
    <w:lvl w:ilvl="0" w:tplc="14090001">
      <w:start w:val="1"/>
      <w:numFmt w:val="bullet"/>
      <w:lvlText w:val=""/>
      <w:lvlJc w:val="left"/>
      <w:pPr>
        <w:ind w:left="360" w:hanging="360"/>
      </w:pPr>
      <w:rPr>
        <w:rFonts w:hint="default" w:ascii="Symbol" w:hAnsi="Symbol"/>
      </w:rPr>
    </w:lvl>
    <w:lvl w:ilvl="1" w:tplc="14090003" w:tentative="1">
      <w:start w:val="1"/>
      <w:numFmt w:val="bullet"/>
      <w:lvlText w:val="o"/>
      <w:lvlJc w:val="left"/>
      <w:pPr>
        <w:ind w:left="1080" w:hanging="360"/>
      </w:pPr>
      <w:rPr>
        <w:rFonts w:hint="default" w:ascii="Courier New" w:hAnsi="Courier New" w:cs="Courier New"/>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abstractNum w:abstractNumId="5" w15:restartNumberingAfterBreak="0">
    <w:nsid w:val="13636724"/>
    <w:multiLevelType w:val="hybridMultilevel"/>
    <w:tmpl w:val="3AE4BE62"/>
    <w:lvl w:ilvl="0" w:tplc="14090019">
      <w:start w:val="1"/>
      <w:numFmt w:val="lowerLetter"/>
      <w:lvlText w:val="%1."/>
      <w:lvlJc w:val="left"/>
      <w:pPr>
        <w:ind w:left="1080" w:hanging="360"/>
      </w:pPr>
      <w:rPr>
        <w:rFonts w:hint="default"/>
      </w:rPr>
    </w:lvl>
    <w:lvl w:ilvl="1" w:tplc="29947D46">
      <w:start w:val="1"/>
      <w:numFmt w:val="upperLetter"/>
      <w:lvlText w:val="%2."/>
      <w:lvlJc w:val="left"/>
      <w:pPr>
        <w:ind w:left="1800" w:hanging="360"/>
      </w:pPr>
      <w:rPr>
        <w:rFonts w:asciiTheme="majorHAnsi" w:hAnsiTheme="majorHAnsi" w:eastAsiaTheme="minorEastAsia" w:cstheme="majorHAnsi"/>
      </w:r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6" w15:restartNumberingAfterBreak="0">
    <w:nsid w:val="15EC3FB5"/>
    <w:multiLevelType w:val="hybridMultilevel"/>
    <w:tmpl w:val="9DE8554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7" w15:restartNumberingAfterBreak="0">
    <w:nsid w:val="18397A62"/>
    <w:multiLevelType w:val="hybridMultilevel"/>
    <w:tmpl w:val="8CFAE9B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8" w15:restartNumberingAfterBreak="0">
    <w:nsid w:val="18692794"/>
    <w:multiLevelType w:val="hybridMultilevel"/>
    <w:tmpl w:val="3244EC3E"/>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9" w15:restartNumberingAfterBreak="0">
    <w:nsid w:val="1904721E"/>
    <w:multiLevelType w:val="hybridMultilevel"/>
    <w:tmpl w:val="5B009730"/>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0" w15:restartNumberingAfterBreak="0">
    <w:nsid w:val="1C330644"/>
    <w:multiLevelType w:val="hybridMultilevel"/>
    <w:tmpl w:val="0ACC7108"/>
    <w:lvl w:ilvl="0" w:tplc="14090001">
      <w:start w:val="1"/>
      <w:numFmt w:val="bullet"/>
      <w:lvlText w:val=""/>
      <w:lvlJc w:val="left"/>
      <w:pPr>
        <w:ind w:left="1440" w:hanging="360"/>
      </w:pPr>
      <w:rPr>
        <w:rFonts w:hint="default" w:ascii="Symbol" w:hAnsi="Symbol"/>
      </w:rPr>
    </w:lvl>
    <w:lvl w:ilvl="1" w:tplc="14090003" w:tentative="1">
      <w:start w:val="1"/>
      <w:numFmt w:val="bullet"/>
      <w:lvlText w:val="o"/>
      <w:lvlJc w:val="left"/>
      <w:pPr>
        <w:ind w:left="2160" w:hanging="360"/>
      </w:pPr>
      <w:rPr>
        <w:rFonts w:hint="default" w:ascii="Courier New" w:hAnsi="Courier New" w:cs="Courier New"/>
      </w:rPr>
    </w:lvl>
    <w:lvl w:ilvl="2" w:tplc="14090005" w:tentative="1">
      <w:start w:val="1"/>
      <w:numFmt w:val="bullet"/>
      <w:lvlText w:val=""/>
      <w:lvlJc w:val="left"/>
      <w:pPr>
        <w:ind w:left="2880" w:hanging="360"/>
      </w:pPr>
      <w:rPr>
        <w:rFonts w:hint="default" w:ascii="Wingdings" w:hAnsi="Wingdings"/>
      </w:rPr>
    </w:lvl>
    <w:lvl w:ilvl="3" w:tplc="14090001" w:tentative="1">
      <w:start w:val="1"/>
      <w:numFmt w:val="bullet"/>
      <w:lvlText w:val=""/>
      <w:lvlJc w:val="left"/>
      <w:pPr>
        <w:ind w:left="3600" w:hanging="360"/>
      </w:pPr>
      <w:rPr>
        <w:rFonts w:hint="default" w:ascii="Symbol" w:hAnsi="Symbol"/>
      </w:rPr>
    </w:lvl>
    <w:lvl w:ilvl="4" w:tplc="14090003" w:tentative="1">
      <w:start w:val="1"/>
      <w:numFmt w:val="bullet"/>
      <w:lvlText w:val="o"/>
      <w:lvlJc w:val="left"/>
      <w:pPr>
        <w:ind w:left="4320" w:hanging="360"/>
      </w:pPr>
      <w:rPr>
        <w:rFonts w:hint="default" w:ascii="Courier New" w:hAnsi="Courier New" w:cs="Courier New"/>
      </w:rPr>
    </w:lvl>
    <w:lvl w:ilvl="5" w:tplc="14090005" w:tentative="1">
      <w:start w:val="1"/>
      <w:numFmt w:val="bullet"/>
      <w:lvlText w:val=""/>
      <w:lvlJc w:val="left"/>
      <w:pPr>
        <w:ind w:left="5040" w:hanging="360"/>
      </w:pPr>
      <w:rPr>
        <w:rFonts w:hint="default" w:ascii="Wingdings" w:hAnsi="Wingdings"/>
      </w:rPr>
    </w:lvl>
    <w:lvl w:ilvl="6" w:tplc="14090001" w:tentative="1">
      <w:start w:val="1"/>
      <w:numFmt w:val="bullet"/>
      <w:lvlText w:val=""/>
      <w:lvlJc w:val="left"/>
      <w:pPr>
        <w:ind w:left="5760" w:hanging="360"/>
      </w:pPr>
      <w:rPr>
        <w:rFonts w:hint="default" w:ascii="Symbol" w:hAnsi="Symbol"/>
      </w:rPr>
    </w:lvl>
    <w:lvl w:ilvl="7" w:tplc="14090003" w:tentative="1">
      <w:start w:val="1"/>
      <w:numFmt w:val="bullet"/>
      <w:lvlText w:val="o"/>
      <w:lvlJc w:val="left"/>
      <w:pPr>
        <w:ind w:left="6480" w:hanging="360"/>
      </w:pPr>
      <w:rPr>
        <w:rFonts w:hint="default" w:ascii="Courier New" w:hAnsi="Courier New" w:cs="Courier New"/>
      </w:rPr>
    </w:lvl>
    <w:lvl w:ilvl="8" w:tplc="14090005" w:tentative="1">
      <w:start w:val="1"/>
      <w:numFmt w:val="bullet"/>
      <w:lvlText w:val=""/>
      <w:lvlJc w:val="left"/>
      <w:pPr>
        <w:ind w:left="7200" w:hanging="360"/>
      </w:pPr>
      <w:rPr>
        <w:rFonts w:hint="default" w:ascii="Wingdings" w:hAnsi="Wingdings"/>
      </w:rPr>
    </w:lvl>
  </w:abstractNum>
  <w:abstractNum w:abstractNumId="11" w15:restartNumberingAfterBreak="0">
    <w:nsid w:val="21AE3E3E"/>
    <w:multiLevelType w:val="hybridMultilevel"/>
    <w:tmpl w:val="3F74C1BA"/>
    <w:lvl w:ilvl="0" w:tplc="AEC4360E">
      <w:start w:val="1"/>
      <w:numFmt w:val="lowerRoman"/>
      <w:lvlText w:val="%1."/>
      <w:lvlJc w:val="left"/>
      <w:pPr>
        <w:ind w:left="1440" w:hanging="360"/>
      </w:pPr>
      <w:rPr>
        <w:rFonts w:ascii="Arial" w:hAnsi="Arial" w:cs="Arial" w:eastAsiaTheme="minorHAnsi"/>
      </w:rPr>
    </w:lvl>
    <w:lvl w:ilvl="1" w:tplc="14090003" w:tentative="1">
      <w:start w:val="1"/>
      <w:numFmt w:val="bullet"/>
      <w:lvlText w:val="o"/>
      <w:lvlJc w:val="left"/>
      <w:pPr>
        <w:ind w:left="2160" w:hanging="360"/>
      </w:pPr>
      <w:rPr>
        <w:rFonts w:hint="default" w:ascii="Courier New" w:hAnsi="Courier New" w:cs="Courier New"/>
      </w:rPr>
    </w:lvl>
    <w:lvl w:ilvl="2" w:tplc="14090005" w:tentative="1">
      <w:start w:val="1"/>
      <w:numFmt w:val="bullet"/>
      <w:lvlText w:val=""/>
      <w:lvlJc w:val="left"/>
      <w:pPr>
        <w:ind w:left="2880" w:hanging="360"/>
      </w:pPr>
      <w:rPr>
        <w:rFonts w:hint="default" w:ascii="Wingdings" w:hAnsi="Wingdings"/>
      </w:rPr>
    </w:lvl>
    <w:lvl w:ilvl="3" w:tplc="14090001" w:tentative="1">
      <w:start w:val="1"/>
      <w:numFmt w:val="bullet"/>
      <w:lvlText w:val=""/>
      <w:lvlJc w:val="left"/>
      <w:pPr>
        <w:ind w:left="3600" w:hanging="360"/>
      </w:pPr>
      <w:rPr>
        <w:rFonts w:hint="default" w:ascii="Symbol" w:hAnsi="Symbol"/>
      </w:rPr>
    </w:lvl>
    <w:lvl w:ilvl="4" w:tplc="14090003" w:tentative="1">
      <w:start w:val="1"/>
      <w:numFmt w:val="bullet"/>
      <w:lvlText w:val="o"/>
      <w:lvlJc w:val="left"/>
      <w:pPr>
        <w:ind w:left="4320" w:hanging="360"/>
      </w:pPr>
      <w:rPr>
        <w:rFonts w:hint="default" w:ascii="Courier New" w:hAnsi="Courier New" w:cs="Courier New"/>
      </w:rPr>
    </w:lvl>
    <w:lvl w:ilvl="5" w:tplc="14090005" w:tentative="1">
      <w:start w:val="1"/>
      <w:numFmt w:val="bullet"/>
      <w:lvlText w:val=""/>
      <w:lvlJc w:val="left"/>
      <w:pPr>
        <w:ind w:left="5040" w:hanging="360"/>
      </w:pPr>
      <w:rPr>
        <w:rFonts w:hint="default" w:ascii="Wingdings" w:hAnsi="Wingdings"/>
      </w:rPr>
    </w:lvl>
    <w:lvl w:ilvl="6" w:tplc="14090001" w:tentative="1">
      <w:start w:val="1"/>
      <w:numFmt w:val="bullet"/>
      <w:lvlText w:val=""/>
      <w:lvlJc w:val="left"/>
      <w:pPr>
        <w:ind w:left="5760" w:hanging="360"/>
      </w:pPr>
      <w:rPr>
        <w:rFonts w:hint="default" w:ascii="Symbol" w:hAnsi="Symbol"/>
      </w:rPr>
    </w:lvl>
    <w:lvl w:ilvl="7" w:tplc="14090003" w:tentative="1">
      <w:start w:val="1"/>
      <w:numFmt w:val="bullet"/>
      <w:lvlText w:val="o"/>
      <w:lvlJc w:val="left"/>
      <w:pPr>
        <w:ind w:left="6480" w:hanging="360"/>
      </w:pPr>
      <w:rPr>
        <w:rFonts w:hint="default" w:ascii="Courier New" w:hAnsi="Courier New" w:cs="Courier New"/>
      </w:rPr>
    </w:lvl>
    <w:lvl w:ilvl="8" w:tplc="14090005" w:tentative="1">
      <w:start w:val="1"/>
      <w:numFmt w:val="bullet"/>
      <w:lvlText w:val=""/>
      <w:lvlJc w:val="left"/>
      <w:pPr>
        <w:ind w:left="7200" w:hanging="360"/>
      </w:pPr>
      <w:rPr>
        <w:rFonts w:hint="default" w:ascii="Wingdings" w:hAnsi="Wingdings"/>
      </w:rPr>
    </w:lvl>
  </w:abstractNum>
  <w:abstractNum w:abstractNumId="12" w15:restartNumberingAfterBreak="0">
    <w:nsid w:val="25560210"/>
    <w:multiLevelType w:val="hybridMultilevel"/>
    <w:tmpl w:val="9796C0CE"/>
    <w:lvl w:ilvl="0" w:tplc="14090001">
      <w:start w:val="1"/>
      <w:numFmt w:val="bullet"/>
      <w:lvlText w:val=""/>
      <w:lvlJc w:val="left"/>
      <w:pPr>
        <w:ind w:left="360" w:hanging="360"/>
      </w:pPr>
      <w:rPr>
        <w:rFonts w:hint="default" w:ascii="Symbol" w:hAnsi="Symbol"/>
      </w:rPr>
    </w:lvl>
    <w:lvl w:ilvl="1" w:tplc="14090003" w:tentative="1">
      <w:start w:val="1"/>
      <w:numFmt w:val="bullet"/>
      <w:lvlText w:val="o"/>
      <w:lvlJc w:val="left"/>
      <w:pPr>
        <w:ind w:left="1080" w:hanging="360"/>
      </w:pPr>
      <w:rPr>
        <w:rFonts w:hint="default" w:ascii="Courier New" w:hAnsi="Courier New" w:cs="Courier New"/>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abstractNum w:abstractNumId="13" w15:restartNumberingAfterBreak="0">
    <w:nsid w:val="275A5D00"/>
    <w:multiLevelType w:val="hybridMultilevel"/>
    <w:tmpl w:val="3654AD88"/>
    <w:lvl w:ilvl="0" w:tplc="2188A068">
      <w:start w:val="9"/>
      <w:numFmt w:val="lowerLetter"/>
      <w:lvlText w:val="%1."/>
      <w:lvlJc w:val="left"/>
      <w:pPr>
        <w:ind w:left="1494" w:hanging="360"/>
      </w:pPr>
      <w:rPr>
        <w:rFonts w:hint="default"/>
      </w:rPr>
    </w:lvl>
    <w:lvl w:ilvl="1" w:tplc="14090019" w:tentative="1">
      <w:start w:val="1"/>
      <w:numFmt w:val="lowerLetter"/>
      <w:lvlText w:val="%2."/>
      <w:lvlJc w:val="left"/>
      <w:pPr>
        <w:ind w:left="2214" w:hanging="360"/>
      </w:pPr>
    </w:lvl>
    <w:lvl w:ilvl="2" w:tplc="1409001B" w:tentative="1">
      <w:start w:val="1"/>
      <w:numFmt w:val="lowerRoman"/>
      <w:lvlText w:val="%3."/>
      <w:lvlJc w:val="right"/>
      <w:pPr>
        <w:ind w:left="2934" w:hanging="180"/>
      </w:pPr>
    </w:lvl>
    <w:lvl w:ilvl="3" w:tplc="1409000F" w:tentative="1">
      <w:start w:val="1"/>
      <w:numFmt w:val="decimal"/>
      <w:lvlText w:val="%4."/>
      <w:lvlJc w:val="left"/>
      <w:pPr>
        <w:ind w:left="3654" w:hanging="360"/>
      </w:pPr>
    </w:lvl>
    <w:lvl w:ilvl="4" w:tplc="14090019" w:tentative="1">
      <w:start w:val="1"/>
      <w:numFmt w:val="lowerLetter"/>
      <w:lvlText w:val="%5."/>
      <w:lvlJc w:val="left"/>
      <w:pPr>
        <w:ind w:left="4374" w:hanging="360"/>
      </w:pPr>
    </w:lvl>
    <w:lvl w:ilvl="5" w:tplc="1409001B" w:tentative="1">
      <w:start w:val="1"/>
      <w:numFmt w:val="lowerRoman"/>
      <w:lvlText w:val="%6."/>
      <w:lvlJc w:val="right"/>
      <w:pPr>
        <w:ind w:left="5094" w:hanging="180"/>
      </w:pPr>
    </w:lvl>
    <w:lvl w:ilvl="6" w:tplc="1409000F" w:tentative="1">
      <w:start w:val="1"/>
      <w:numFmt w:val="decimal"/>
      <w:lvlText w:val="%7."/>
      <w:lvlJc w:val="left"/>
      <w:pPr>
        <w:ind w:left="5814" w:hanging="360"/>
      </w:pPr>
    </w:lvl>
    <w:lvl w:ilvl="7" w:tplc="14090019" w:tentative="1">
      <w:start w:val="1"/>
      <w:numFmt w:val="lowerLetter"/>
      <w:lvlText w:val="%8."/>
      <w:lvlJc w:val="left"/>
      <w:pPr>
        <w:ind w:left="6534" w:hanging="360"/>
      </w:pPr>
    </w:lvl>
    <w:lvl w:ilvl="8" w:tplc="1409001B" w:tentative="1">
      <w:start w:val="1"/>
      <w:numFmt w:val="lowerRoman"/>
      <w:lvlText w:val="%9."/>
      <w:lvlJc w:val="right"/>
      <w:pPr>
        <w:ind w:left="7254" w:hanging="180"/>
      </w:pPr>
    </w:lvl>
  </w:abstractNum>
  <w:abstractNum w:abstractNumId="14" w15:restartNumberingAfterBreak="0">
    <w:nsid w:val="2C0B5C2F"/>
    <w:multiLevelType w:val="hybridMultilevel"/>
    <w:tmpl w:val="6FCC4B84"/>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5" w15:restartNumberingAfterBreak="0">
    <w:nsid w:val="2C683BA3"/>
    <w:multiLevelType w:val="hybridMultilevel"/>
    <w:tmpl w:val="8CD40EEE"/>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6" w15:restartNumberingAfterBreak="0">
    <w:nsid w:val="30653F39"/>
    <w:multiLevelType w:val="hybridMultilevel"/>
    <w:tmpl w:val="7F5ED3F0"/>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7" w15:restartNumberingAfterBreak="0">
    <w:nsid w:val="34531762"/>
    <w:multiLevelType w:val="hybridMultilevel"/>
    <w:tmpl w:val="5B125B0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350A7D3C"/>
    <w:multiLevelType w:val="hybridMultilevel"/>
    <w:tmpl w:val="857418D0"/>
    <w:lvl w:ilvl="0" w:tplc="14090001">
      <w:start w:val="1"/>
      <w:numFmt w:val="bullet"/>
      <w:lvlText w:val=""/>
      <w:lvlJc w:val="left"/>
      <w:pPr>
        <w:ind w:left="360" w:hanging="360"/>
      </w:pPr>
      <w:rPr>
        <w:rFonts w:hint="default" w:ascii="Symbol" w:hAnsi="Symbol"/>
      </w:rPr>
    </w:lvl>
    <w:lvl w:ilvl="1" w:tplc="14090003" w:tentative="1">
      <w:start w:val="1"/>
      <w:numFmt w:val="bullet"/>
      <w:lvlText w:val="o"/>
      <w:lvlJc w:val="left"/>
      <w:pPr>
        <w:ind w:left="1080" w:hanging="360"/>
      </w:pPr>
      <w:rPr>
        <w:rFonts w:hint="default" w:ascii="Courier New" w:hAnsi="Courier New" w:cs="Courier New"/>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abstractNum w:abstractNumId="19" w15:restartNumberingAfterBreak="0">
    <w:nsid w:val="3A963B7D"/>
    <w:multiLevelType w:val="hybridMultilevel"/>
    <w:tmpl w:val="C570153A"/>
    <w:lvl w:ilvl="0" w:tplc="14090001">
      <w:start w:val="1"/>
      <w:numFmt w:val="bullet"/>
      <w:lvlText w:val=""/>
      <w:lvlJc w:val="left"/>
      <w:pPr>
        <w:ind w:left="360" w:hanging="360"/>
      </w:pPr>
      <w:rPr>
        <w:rFonts w:hint="default" w:ascii="Symbol" w:hAnsi="Symbol"/>
      </w:rPr>
    </w:lvl>
    <w:lvl w:ilvl="1" w:tplc="14090003" w:tentative="1">
      <w:start w:val="1"/>
      <w:numFmt w:val="bullet"/>
      <w:lvlText w:val="o"/>
      <w:lvlJc w:val="left"/>
      <w:pPr>
        <w:ind w:left="1080" w:hanging="360"/>
      </w:pPr>
      <w:rPr>
        <w:rFonts w:hint="default" w:ascii="Courier New" w:hAnsi="Courier New" w:cs="Courier New"/>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abstractNum w:abstractNumId="20" w15:restartNumberingAfterBreak="0">
    <w:nsid w:val="3ACF4EC3"/>
    <w:multiLevelType w:val="hybridMultilevel"/>
    <w:tmpl w:val="31D2A42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1" w15:restartNumberingAfterBreak="0">
    <w:nsid w:val="43C65510"/>
    <w:multiLevelType w:val="hybridMultilevel"/>
    <w:tmpl w:val="14E29D6A"/>
    <w:lvl w:ilvl="0" w:tplc="14090001">
      <w:start w:val="1"/>
      <w:numFmt w:val="bullet"/>
      <w:lvlText w:val=""/>
      <w:lvlJc w:val="left"/>
      <w:pPr>
        <w:ind w:left="360" w:hanging="360"/>
      </w:pPr>
      <w:rPr>
        <w:rFonts w:hint="default" w:ascii="Symbol" w:hAnsi="Symbol"/>
      </w:rPr>
    </w:lvl>
    <w:lvl w:ilvl="1" w:tplc="14090003" w:tentative="1">
      <w:start w:val="1"/>
      <w:numFmt w:val="bullet"/>
      <w:lvlText w:val="o"/>
      <w:lvlJc w:val="left"/>
      <w:pPr>
        <w:ind w:left="1080" w:hanging="360"/>
      </w:pPr>
      <w:rPr>
        <w:rFonts w:hint="default" w:ascii="Courier New" w:hAnsi="Courier New" w:cs="Courier New"/>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abstractNum w:abstractNumId="22" w15:restartNumberingAfterBreak="0">
    <w:nsid w:val="446C174A"/>
    <w:multiLevelType w:val="hybridMultilevel"/>
    <w:tmpl w:val="EF98474E"/>
    <w:lvl w:ilvl="0" w:tplc="14090001">
      <w:start w:val="1"/>
      <w:numFmt w:val="bullet"/>
      <w:lvlText w:val=""/>
      <w:lvlJc w:val="left"/>
      <w:pPr>
        <w:ind w:left="720" w:hanging="360"/>
      </w:pPr>
      <w:rPr>
        <w:rFonts w:hint="default" w:ascii="Symbol" w:hAnsi="Symbol"/>
      </w:rPr>
    </w:lvl>
    <w:lvl w:ilvl="1" w:tplc="14090003">
      <w:start w:val="1"/>
      <w:numFmt w:val="bullet"/>
      <w:lvlText w:val="o"/>
      <w:lvlJc w:val="left"/>
      <w:pPr>
        <w:ind w:left="1440" w:hanging="360"/>
      </w:pPr>
      <w:rPr>
        <w:rFonts w:hint="default" w:ascii="Courier New" w:hAnsi="Courier New" w:cs="Courier New"/>
      </w:rPr>
    </w:lvl>
    <w:lvl w:ilvl="2" w:tplc="14090005">
      <w:start w:val="1"/>
      <w:numFmt w:val="bullet"/>
      <w:lvlText w:val=""/>
      <w:lvlJc w:val="left"/>
      <w:pPr>
        <w:ind w:left="2160" w:hanging="360"/>
      </w:pPr>
      <w:rPr>
        <w:rFonts w:hint="default" w:ascii="Wingdings" w:hAnsi="Wingdings"/>
      </w:rPr>
    </w:lvl>
    <w:lvl w:ilvl="3" w:tplc="14090001">
      <w:start w:val="1"/>
      <w:numFmt w:val="bullet"/>
      <w:lvlText w:val=""/>
      <w:lvlJc w:val="left"/>
      <w:pPr>
        <w:ind w:left="2880" w:hanging="360"/>
      </w:pPr>
      <w:rPr>
        <w:rFonts w:hint="default" w:ascii="Symbol" w:hAnsi="Symbol"/>
      </w:rPr>
    </w:lvl>
    <w:lvl w:ilvl="4" w:tplc="14090003">
      <w:start w:val="1"/>
      <w:numFmt w:val="bullet"/>
      <w:lvlText w:val="o"/>
      <w:lvlJc w:val="left"/>
      <w:pPr>
        <w:ind w:left="3600" w:hanging="360"/>
      </w:pPr>
      <w:rPr>
        <w:rFonts w:hint="default" w:ascii="Courier New" w:hAnsi="Courier New" w:cs="Courier New"/>
      </w:rPr>
    </w:lvl>
    <w:lvl w:ilvl="5" w:tplc="14090005">
      <w:start w:val="1"/>
      <w:numFmt w:val="bullet"/>
      <w:lvlText w:val=""/>
      <w:lvlJc w:val="left"/>
      <w:pPr>
        <w:ind w:left="4320" w:hanging="360"/>
      </w:pPr>
      <w:rPr>
        <w:rFonts w:hint="default" w:ascii="Wingdings" w:hAnsi="Wingdings"/>
      </w:rPr>
    </w:lvl>
    <w:lvl w:ilvl="6" w:tplc="14090001">
      <w:start w:val="1"/>
      <w:numFmt w:val="bullet"/>
      <w:lvlText w:val=""/>
      <w:lvlJc w:val="left"/>
      <w:pPr>
        <w:ind w:left="5040" w:hanging="360"/>
      </w:pPr>
      <w:rPr>
        <w:rFonts w:hint="default" w:ascii="Symbol" w:hAnsi="Symbol"/>
      </w:rPr>
    </w:lvl>
    <w:lvl w:ilvl="7" w:tplc="14090003">
      <w:start w:val="1"/>
      <w:numFmt w:val="bullet"/>
      <w:lvlText w:val="o"/>
      <w:lvlJc w:val="left"/>
      <w:pPr>
        <w:ind w:left="5760" w:hanging="360"/>
      </w:pPr>
      <w:rPr>
        <w:rFonts w:hint="default" w:ascii="Courier New" w:hAnsi="Courier New" w:cs="Courier New"/>
      </w:rPr>
    </w:lvl>
    <w:lvl w:ilvl="8" w:tplc="14090005">
      <w:start w:val="1"/>
      <w:numFmt w:val="bullet"/>
      <w:lvlText w:val=""/>
      <w:lvlJc w:val="left"/>
      <w:pPr>
        <w:ind w:left="6480" w:hanging="360"/>
      </w:pPr>
      <w:rPr>
        <w:rFonts w:hint="default" w:ascii="Wingdings" w:hAnsi="Wingdings"/>
      </w:rPr>
    </w:lvl>
  </w:abstractNum>
  <w:abstractNum w:abstractNumId="23" w15:restartNumberingAfterBreak="0">
    <w:nsid w:val="44E418C4"/>
    <w:multiLevelType w:val="hybridMultilevel"/>
    <w:tmpl w:val="BC4C5468"/>
    <w:lvl w:ilvl="0" w:tplc="14090001">
      <w:start w:val="1"/>
      <w:numFmt w:val="bullet"/>
      <w:lvlText w:val=""/>
      <w:lvlJc w:val="left"/>
      <w:pPr>
        <w:ind w:left="1080" w:hanging="360"/>
      </w:pPr>
      <w:rPr>
        <w:rFonts w:hint="default" w:ascii="Symbol" w:hAnsi="Symbol"/>
      </w:rPr>
    </w:lvl>
    <w:lvl w:ilvl="1" w:tplc="14090003" w:tentative="1">
      <w:start w:val="1"/>
      <w:numFmt w:val="bullet"/>
      <w:lvlText w:val="o"/>
      <w:lvlJc w:val="left"/>
      <w:pPr>
        <w:ind w:left="1800" w:hanging="360"/>
      </w:pPr>
      <w:rPr>
        <w:rFonts w:hint="default" w:ascii="Courier New" w:hAnsi="Courier New" w:cs="Courier New"/>
      </w:rPr>
    </w:lvl>
    <w:lvl w:ilvl="2" w:tplc="14090005" w:tentative="1">
      <w:start w:val="1"/>
      <w:numFmt w:val="bullet"/>
      <w:lvlText w:val=""/>
      <w:lvlJc w:val="left"/>
      <w:pPr>
        <w:ind w:left="2520" w:hanging="360"/>
      </w:pPr>
      <w:rPr>
        <w:rFonts w:hint="default" w:ascii="Wingdings" w:hAnsi="Wingdings"/>
      </w:rPr>
    </w:lvl>
    <w:lvl w:ilvl="3" w:tplc="14090001" w:tentative="1">
      <w:start w:val="1"/>
      <w:numFmt w:val="bullet"/>
      <w:lvlText w:val=""/>
      <w:lvlJc w:val="left"/>
      <w:pPr>
        <w:ind w:left="3240" w:hanging="360"/>
      </w:pPr>
      <w:rPr>
        <w:rFonts w:hint="default" w:ascii="Symbol" w:hAnsi="Symbol"/>
      </w:rPr>
    </w:lvl>
    <w:lvl w:ilvl="4" w:tplc="14090003" w:tentative="1">
      <w:start w:val="1"/>
      <w:numFmt w:val="bullet"/>
      <w:lvlText w:val="o"/>
      <w:lvlJc w:val="left"/>
      <w:pPr>
        <w:ind w:left="3960" w:hanging="360"/>
      </w:pPr>
      <w:rPr>
        <w:rFonts w:hint="default" w:ascii="Courier New" w:hAnsi="Courier New" w:cs="Courier New"/>
      </w:rPr>
    </w:lvl>
    <w:lvl w:ilvl="5" w:tplc="14090005" w:tentative="1">
      <w:start w:val="1"/>
      <w:numFmt w:val="bullet"/>
      <w:lvlText w:val=""/>
      <w:lvlJc w:val="left"/>
      <w:pPr>
        <w:ind w:left="4680" w:hanging="360"/>
      </w:pPr>
      <w:rPr>
        <w:rFonts w:hint="default" w:ascii="Wingdings" w:hAnsi="Wingdings"/>
      </w:rPr>
    </w:lvl>
    <w:lvl w:ilvl="6" w:tplc="14090001" w:tentative="1">
      <w:start w:val="1"/>
      <w:numFmt w:val="bullet"/>
      <w:lvlText w:val=""/>
      <w:lvlJc w:val="left"/>
      <w:pPr>
        <w:ind w:left="5400" w:hanging="360"/>
      </w:pPr>
      <w:rPr>
        <w:rFonts w:hint="default" w:ascii="Symbol" w:hAnsi="Symbol"/>
      </w:rPr>
    </w:lvl>
    <w:lvl w:ilvl="7" w:tplc="14090003" w:tentative="1">
      <w:start w:val="1"/>
      <w:numFmt w:val="bullet"/>
      <w:lvlText w:val="o"/>
      <w:lvlJc w:val="left"/>
      <w:pPr>
        <w:ind w:left="6120" w:hanging="360"/>
      </w:pPr>
      <w:rPr>
        <w:rFonts w:hint="default" w:ascii="Courier New" w:hAnsi="Courier New" w:cs="Courier New"/>
      </w:rPr>
    </w:lvl>
    <w:lvl w:ilvl="8" w:tplc="14090005" w:tentative="1">
      <w:start w:val="1"/>
      <w:numFmt w:val="bullet"/>
      <w:lvlText w:val=""/>
      <w:lvlJc w:val="left"/>
      <w:pPr>
        <w:ind w:left="6840" w:hanging="360"/>
      </w:pPr>
      <w:rPr>
        <w:rFonts w:hint="default" w:ascii="Wingdings" w:hAnsi="Wingdings"/>
      </w:rPr>
    </w:lvl>
  </w:abstractNum>
  <w:abstractNum w:abstractNumId="24" w15:restartNumberingAfterBreak="0">
    <w:nsid w:val="47F25E3E"/>
    <w:multiLevelType w:val="hybridMultilevel"/>
    <w:tmpl w:val="9AA887B2"/>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5" w15:restartNumberingAfterBreak="0">
    <w:nsid w:val="485A6F2C"/>
    <w:multiLevelType w:val="hybridMultilevel"/>
    <w:tmpl w:val="BE3C8082"/>
    <w:lvl w:ilvl="0" w:tplc="14090001">
      <w:start w:val="1"/>
      <w:numFmt w:val="bullet"/>
      <w:lvlText w:val=""/>
      <w:lvlJc w:val="left"/>
      <w:pPr>
        <w:ind w:left="360" w:hanging="360"/>
      </w:pPr>
      <w:rPr>
        <w:rFonts w:hint="default" w:ascii="Symbol" w:hAnsi="Symbol"/>
      </w:rPr>
    </w:lvl>
    <w:lvl w:ilvl="1" w:tplc="14090003" w:tentative="1">
      <w:start w:val="1"/>
      <w:numFmt w:val="bullet"/>
      <w:lvlText w:val="o"/>
      <w:lvlJc w:val="left"/>
      <w:pPr>
        <w:ind w:left="1080" w:hanging="360"/>
      </w:pPr>
      <w:rPr>
        <w:rFonts w:hint="default" w:ascii="Courier New" w:hAnsi="Courier New" w:cs="Courier New"/>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abstractNum w:abstractNumId="26" w15:restartNumberingAfterBreak="0">
    <w:nsid w:val="548410C0"/>
    <w:multiLevelType w:val="multilevel"/>
    <w:tmpl w:val="09E4B656"/>
    <w:lvl w:ilvl="0">
      <w:start w:val="1"/>
      <w:numFmt w:val="decimal"/>
      <w:pStyle w:val="BodyText-Numbered"/>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7" w15:restartNumberingAfterBreak="0">
    <w:nsid w:val="55C52CEF"/>
    <w:multiLevelType w:val="hybridMultilevel"/>
    <w:tmpl w:val="F55C967A"/>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8" w15:restartNumberingAfterBreak="0">
    <w:nsid w:val="5738491E"/>
    <w:multiLevelType w:val="hybridMultilevel"/>
    <w:tmpl w:val="AD0C4D30"/>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9" w15:restartNumberingAfterBreak="0">
    <w:nsid w:val="583A73ED"/>
    <w:multiLevelType w:val="hybridMultilevel"/>
    <w:tmpl w:val="4CC803AA"/>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0" w15:restartNumberingAfterBreak="0">
    <w:nsid w:val="58A03434"/>
    <w:multiLevelType w:val="hybridMultilevel"/>
    <w:tmpl w:val="C6FA14EA"/>
    <w:lvl w:ilvl="0" w:tplc="B762D220">
      <w:start w:val="5"/>
      <w:numFmt w:val="lowerRoman"/>
      <w:lvlText w:val="%1."/>
      <w:lvlJc w:val="left"/>
      <w:pPr>
        <w:ind w:left="1854" w:hanging="720"/>
      </w:pPr>
      <w:rPr>
        <w:rFonts w:hint="default"/>
      </w:rPr>
    </w:lvl>
    <w:lvl w:ilvl="1" w:tplc="14090019" w:tentative="1">
      <w:start w:val="1"/>
      <w:numFmt w:val="lowerLetter"/>
      <w:lvlText w:val="%2."/>
      <w:lvlJc w:val="left"/>
      <w:pPr>
        <w:ind w:left="2214" w:hanging="360"/>
      </w:pPr>
    </w:lvl>
    <w:lvl w:ilvl="2" w:tplc="1409001B" w:tentative="1">
      <w:start w:val="1"/>
      <w:numFmt w:val="lowerRoman"/>
      <w:lvlText w:val="%3."/>
      <w:lvlJc w:val="right"/>
      <w:pPr>
        <w:ind w:left="2934" w:hanging="180"/>
      </w:pPr>
    </w:lvl>
    <w:lvl w:ilvl="3" w:tplc="1409000F" w:tentative="1">
      <w:start w:val="1"/>
      <w:numFmt w:val="decimal"/>
      <w:lvlText w:val="%4."/>
      <w:lvlJc w:val="left"/>
      <w:pPr>
        <w:ind w:left="3654" w:hanging="360"/>
      </w:pPr>
    </w:lvl>
    <w:lvl w:ilvl="4" w:tplc="14090019" w:tentative="1">
      <w:start w:val="1"/>
      <w:numFmt w:val="lowerLetter"/>
      <w:lvlText w:val="%5."/>
      <w:lvlJc w:val="left"/>
      <w:pPr>
        <w:ind w:left="4374" w:hanging="360"/>
      </w:pPr>
    </w:lvl>
    <w:lvl w:ilvl="5" w:tplc="1409001B" w:tentative="1">
      <w:start w:val="1"/>
      <w:numFmt w:val="lowerRoman"/>
      <w:lvlText w:val="%6."/>
      <w:lvlJc w:val="right"/>
      <w:pPr>
        <w:ind w:left="5094" w:hanging="180"/>
      </w:pPr>
    </w:lvl>
    <w:lvl w:ilvl="6" w:tplc="1409000F" w:tentative="1">
      <w:start w:val="1"/>
      <w:numFmt w:val="decimal"/>
      <w:lvlText w:val="%7."/>
      <w:lvlJc w:val="left"/>
      <w:pPr>
        <w:ind w:left="5814" w:hanging="360"/>
      </w:pPr>
    </w:lvl>
    <w:lvl w:ilvl="7" w:tplc="14090019" w:tentative="1">
      <w:start w:val="1"/>
      <w:numFmt w:val="lowerLetter"/>
      <w:lvlText w:val="%8."/>
      <w:lvlJc w:val="left"/>
      <w:pPr>
        <w:ind w:left="6534" w:hanging="360"/>
      </w:pPr>
    </w:lvl>
    <w:lvl w:ilvl="8" w:tplc="1409001B" w:tentative="1">
      <w:start w:val="1"/>
      <w:numFmt w:val="lowerRoman"/>
      <w:lvlText w:val="%9."/>
      <w:lvlJc w:val="right"/>
      <w:pPr>
        <w:ind w:left="7254" w:hanging="180"/>
      </w:pPr>
    </w:lvl>
  </w:abstractNum>
  <w:abstractNum w:abstractNumId="31" w15:restartNumberingAfterBreak="0">
    <w:nsid w:val="59CC39CE"/>
    <w:multiLevelType w:val="hybridMultilevel"/>
    <w:tmpl w:val="8ACC4C04"/>
    <w:lvl w:ilvl="0" w:tplc="1409000F">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15:restartNumberingAfterBreak="0">
    <w:nsid w:val="5CFA2B72"/>
    <w:multiLevelType w:val="hybridMultilevel"/>
    <w:tmpl w:val="DA4E7F3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3" w15:restartNumberingAfterBreak="0">
    <w:nsid w:val="60876EBD"/>
    <w:multiLevelType w:val="hybridMultilevel"/>
    <w:tmpl w:val="39D050B2"/>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34" w15:restartNumberingAfterBreak="0">
    <w:nsid w:val="64525750"/>
    <w:multiLevelType w:val="hybridMultilevel"/>
    <w:tmpl w:val="E43A3C34"/>
    <w:lvl w:ilvl="0" w:tplc="E0887D22">
      <w:start w:val="3"/>
      <w:numFmt w:val="lowerRoman"/>
      <w:lvlText w:val="%1."/>
      <w:lvlJc w:val="left"/>
      <w:pPr>
        <w:ind w:left="2160" w:hanging="720"/>
      </w:pPr>
      <w:rPr>
        <w:rFonts w:hint="default"/>
      </w:r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35" w15:restartNumberingAfterBreak="0">
    <w:nsid w:val="6BB66735"/>
    <w:multiLevelType w:val="hybridMultilevel"/>
    <w:tmpl w:val="33AEEFBC"/>
    <w:lvl w:ilvl="0" w:tplc="F910A05A">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6" w15:restartNumberingAfterBreak="0">
    <w:nsid w:val="6CE72F9F"/>
    <w:multiLevelType w:val="hybridMultilevel"/>
    <w:tmpl w:val="28AA518E"/>
    <w:lvl w:ilvl="0" w:tplc="14090001">
      <w:start w:val="1"/>
      <w:numFmt w:val="bullet"/>
      <w:lvlText w:val=""/>
      <w:lvlJc w:val="left"/>
      <w:pPr>
        <w:ind w:left="360" w:hanging="360"/>
      </w:pPr>
      <w:rPr>
        <w:rFonts w:hint="default" w:ascii="Symbol" w:hAnsi="Symbol"/>
      </w:rPr>
    </w:lvl>
    <w:lvl w:ilvl="1" w:tplc="14090003" w:tentative="1">
      <w:start w:val="1"/>
      <w:numFmt w:val="bullet"/>
      <w:lvlText w:val="o"/>
      <w:lvlJc w:val="left"/>
      <w:pPr>
        <w:ind w:left="1080" w:hanging="360"/>
      </w:pPr>
      <w:rPr>
        <w:rFonts w:hint="default" w:ascii="Courier New" w:hAnsi="Courier New" w:cs="Courier New"/>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abstractNum w:abstractNumId="37" w15:restartNumberingAfterBreak="0">
    <w:nsid w:val="70E95B4C"/>
    <w:multiLevelType w:val="hybridMultilevel"/>
    <w:tmpl w:val="81122A94"/>
    <w:lvl w:ilvl="0" w:tplc="4C0E3206">
      <w:start w:val="1"/>
      <w:numFmt w:val="lowerLetter"/>
      <w:lvlText w:val="%1."/>
      <w:lvlJc w:val="left"/>
      <w:pPr>
        <w:ind w:left="1440" w:hanging="360"/>
      </w:pPr>
      <w:rPr>
        <w:rFonts w:hint="default"/>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38" w15:restartNumberingAfterBreak="0">
    <w:nsid w:val="70FC3455"/>
    <w:multiLevelType w:val="hybridMultilevel"/>
    <w:tmpl w:val="995257B4"/>
    <w:lvl w:ilvl="0" w:tplc="14090001">
      <w:start w:val="1"/>
      <w:numFmt w:val="bullet"/>
      <w:lvlText w:val=""/>
      <w:lvlJc w:val="left"/>
      <w:pPr>
        <w:ind w:left="360" w:hanging="360"/>
      </w:pPr>
      <w:rPr>
        <w:rFonts w:hint="default" w:ascii="Symbol" w:hAnsi="Symbol"/>
      </w:rPr>
    </w:lvl>
    <w:lvl w:ilvl="1" w:tplc="14090003" w:tentative="1">
      <w:start w:val="1"/>
      <w:numFmt w:val="bullet"/>
      <w:lvlText w:val="o"/>
      <w:lvlJc w:val="left"/>
      <w:pPr>
        <w:ind w:left="1080" w:hanging="360"/>
      </w:pPr>
      <w:rPr>
        <w:rFonts w:hint="default" w:ascii="Courier New" w:hAnsi="Courier New" w:cs="Courier New"/>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abstractNum w:abstractNumId="39" w15:restartNumberingAfterBreak="0">
    <w:nsid w:val="72417D96"/>
    <w:multiLevelType w:val="hybridMultilevel"/>
    <w:tmpl w:val="85B01720"/>
    <w:lvl w:ilvl="0" w:tplc="14090001">
      <w:start w:val="1"/>
      <w:numFmt w:val="bullet"/>
      <w:lvlText w:val=""/>
      <w:lvlJc w:val="left"/>
      <w:pPr>
        <w:ind w:left="360" w:hanging="360"/>
      </w:pPr>
      <w:rPr>
        <w:rFonts w:hint="default" w:ascii="Symbol" w:hAnsi="Symbol"/>
      </w:rPr>
    </w:lvl>
    <w:lvl w:ilvl="1" w:tplc="14090003" w:tentative="1">
      <w:start w:val="1"/>
      <w:numFmt w:val="bullet"/>
      <w:lvlText w:val="o"/>
      <w:lvlJc w:val="left"/>
      <w:pPr>
        <w:ind w:left="1080" w:hanging="360"/>
      </w:pPr>
      <w:rPr>
        <w:rFonts w:hint="default" w:ascii="Courier New" w:hAnsi="Courier New" w:cs="Courier New"/>
      </w:rPr>
    </w:lvl>
    <w:lvl w:ilvl="2" w:tplc="14090005" w:tentative="1">
      <w:start w:val="1"/>
      <w:numFmt w:val="bullet"/>
      <w:lvlText w:val=""/>
      <w:lvlJc w:val="left"/>
      <w:pPr>
        <w:ind w:left="1800" w:hanging="360"/>
      </w:pPr>
      <w:rPr>
        <w:rFonts w:hint="default" w:ascii="Wingdings" w:hAnsi="Wingdings"/>
      </w:rPr>
    </w:lvl>
    <w:lvl w:ilvl="3" w:tplc="14090001" w:tentative="1">
      <w:start w:val="1"/>
      <w:numFmt w:val="bullet"/>
      <w:lvlText w:val=""/>
      <w:lvlJc w:val="left"/>
      <w:pPr>
        <w:ind w:left="2520" w:hanging="360"/>
      </w:pPr>
      <w:rPr>
        <w:rFonts w:hint="default" w:ascii="Symbol" w:hAnsi="Symbol"/>
      </w:rPr>
    </w:lvl>
    <w:lvl w:ilvl="4" w:tplc="14090003" w:tentative="1">
      <w:start w:val="1"/>
      <w:numFmt w:val="bullet"/>
      <w:lvlText w:val="o"/>
      <w:lvlJc w:val="left"/>
      <w:pPr>
        <w:ind w:left="3240" w:hanging="360"/>
      </w:pPr>
      <w:rPr>
        <w:rFonts w:hint="default" w:ascii="Courier New" w:hAnsi="Courier New" w:cs="Courier New"/>
      </w:rPr>
    </w:lvl>
    <w:lvl w:ilvl="5" w:tplc="14090005" w:tentative="1">
      <w:start w:val="1"/>
      <w:numFmt w:val="bullet"/>
      <w:lvlText w:val=""/>
      <w:lvlJc w:val="left"/>
      <w:pPr>
        <w:ind w:left="3960" w:hanging="360"/>
      </w:pPr>
      <w:rPr>
        <w:rFonts w:hint="default" w:ascii="Wingdings" w:hAnsi="Wingdings"/>
      </w:rPr>
    </w:lvl>
    <w:lvl w:ilvl="6" w:tplc="14090001" w:tentative="1">
      <w:start w:val="1"/>
      <w:numFmt w:val="bullet"/>
      <w:lvlText w:val=""/>
      <w:lvlJc w:val="left"/>
      <w:pPr>
        <w:ind w:left="4680" w:hanging="360"/>
      </w:pPr>
      <w:rPr>
        <w:rFonts w:hint="default" w:ascii="Symbol" w:hAnsi="Symbol"/>
      </w:rPr>
    </w:lvl>
    <w:lvl w:ilvl="7" w:tplc="14090003" w:tentative="1">
      <w:start w:val="1"/>
      <w:numFmt w:val="bullet"/>
      <w:lvlText w:val="o"/>
      <w:lvlJc w:val="left"/>
      <w:pPr>
        <w:ind w:left="5400" w:hanging="360"/>
      </w:pPr>
      <w:rPr>
        <w:rFonts w:hint="default" w:ascii="Courier New" w:hAnsi="Courier New" w:cs="Courier New"/>
      </w:rPr>
    </w:lvl>
    <w:lvl w:ilvl="8" w:tplc="14090005" w:tentative="1">
      <w:start w:val="1"/>
      <w:numFmt w:val="bullet"/>
      <w:lvlText w:val=""/>
      <w:lvlJc w:val="left"/>
      <w:pPr>
        <w:ind w:left="6120" w:hanging="360"/>
      </w:pPr>
      <w:rPr>
        <w:rFonts w:hint="default" w:ascii="Wingdings" w:hAnsi="Wingdings"/>
      </w:rPr>
    </w:lvl>
  </w:abstractNum>
  <w:abstractNum w:abstractNumId="40" w15:restartNumberingAfterBreak="0">
    <w:nsid w:val="73C17E75"/>
    <w:multiLevelType w:val="hybridMultilevel"/>
    <w:tmpl w:val="21EE0E48"/>
    <w:lvl w:ilvl="0" w:tplc="7AD810CE">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41" w15:restartNumberingAfterBreak="0">
    <w:nsid w:val="73DB76AE"/>
    <w:multiLevelType w:val="hybridMultilevel"/>
    <w:tmpl w:val="970894C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42" w15:restartNumberingAfterBreak="0">
    <w:nsid w:val="7FEE18D9"/>
    <w:multiLevelType w:val="hybridMultilevel"/>
    <w:tmpl w:val="0AE430BE"/>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43" w15:restartNumberingAfterBreak="0">
    <w:nsid w:val="7FF64DFF"/>
    <w:multiLevelType w:val="hybridMultilevel"/>
    <w:tmpl w:val="0EA6452E"/>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num w:numId="1" w16cid:durableId="1031878634">
    <w:abstractNumId w:val="32"/>
  </w:num>
  <w:num w:numId="2" w16cid:durableId="905072245">
    <w:abstractNumId w:val="17"/>
  </w:num>
  <w:num w:numId="3" w16cid:durableId="693073016">
    <w:abstractNumId w:val="0"/>
  </w:num>
  <w:num w:numId="4" w16cid:durableId="1377198823">
    <w:abstractNumId w:val="3"/>
  </w:num>
  <w:num w:numId="5" w16cid:durableId="1636640997">
    <w:abstractNumId w:val="6"/>
  </w:num>
  <w:num w:numId="6" w16cid:durableId="1003124900">
    <w:abstractNumId w:val="42"/>
  </w:num>
  <w:num w:numId="7" w16cid:durableId="1504929630">
    <w:abstractNumId w:val="24"/>
  </w:num>
  <w:num w:numId="8" w16cid:durableId="956567968">
    <w:abstractNumId w:val="28"/>
  </w:num>
  <w:num w:numId="9" w16cid:durableId="1610115592">
    <w:abstractNumId w:val="43"/>
  </w:num>
  <w:num w:numId="10" w16cid:durableId="71631272">
    <w:abstractNumId w:val="20"/>
  </w:num>
  <w:num w:numId="11" w16cid:durableId="131944925">
    <w:abstractNumId w:val="29"/>
  </w:num>
  <w:num w:numId="12" w16cid:durableId="575633814">
    <w:abstractNumId w:val="16"/>
  </w:num>
  <w:num w:numId="13" w16cid:durableId="659112659">
    <w:abstractNumId w:val="25"/>
  </w:num>
  <w:num w:numId="14" w16cid:durableId="478962200">
    <w:abstractNumId w:val="2"/>
  </w:num>
  <w:num w:numId="15" w16cid:durableId="1280717520">
    <w:abstractNumId w:val="4"/>
  </w:num>
  <w:num w:numId="16" w16cid:durableId="507333833">
    <w:abstractNumId w:val="39"/>
  </w:num>
  <w:num w:numId="17" w16cid:durableId="916013521">
    <w:abstractNumId w:val="21"/>
  </w:num>
  <w:num w:numId="18" w16cid:durableId="431318460">
    <w:abstractNumId w:val="19"/>
  </w:num>
  <w:num w:numId="19" w16cid:durableId="589779590">
    <w:abstractNumId w:val="18"/>
  </w:num>
  <w:num w:numId="20" w16cid:durableId="188494244">
    <w:abstractNumId w:val="12"/>
  </w:num>
  <w:num w:numId="21" w16cid:durableId="279069295">
    <w:abstractNumId w:val="38"/>
  </w:num>
  <w:num w:numId="22" w16cid:durableId="1396657536">
    <w:abstractNumId w:val="36"/>
  </w:num>
  <w:num w:numId="23" w16cid:durableId="146439807">
    <w:abstractNumId w:val="15"/>
  </w:num>
  <w:num w:numId="24" w16cid:durableId="2126339508">
    <w:abstractNumId w:val="8"/>
  </w:num>
  <w:num w:numId="25" w16cid:durableId="2061858874">
    <w:abstractNumId w:val="9"/>
  </w:num>
  <w:num w:numId="26" w16cid:durableId="1480924362">
    <w:abstractNumId w:val="22"/>
  </w:num>
  <w:num w:numId="27" w16cid:durableId="949819952">
    <w:abstractNumId w:val="33"/>
  </w:num>
  <w:num w:numId="28" w16cid:durableId="419639227">
    <w:abstractNumId w:val="26"/>
  </w:num>
  <w:num w:numId="29" w16cid:durableId="227301608">
    <w:abstractNumId w:val="7"/>
  </w:num>
  <w:num w:numId="30" w16cid:durableId="1780293967">
    <w:abstractNumId w:val="1"/>
  </w:num>
  <w:num w:numId="31" w16cid:durableId="2120683049">
    <w:abstractNumId w:val="41"/>
  </w:num>
  <w:num w:numId="32" w16cid:durableId="560869162">
    <w:abstractNumId w:val="14"/>
  </w:num>
  <w:num w:numId="33" w16cid:durableId="1337271970">
    <w:abstractNumId w:val="27"/>
  </w:num>
  <w:num w:numId="34" w16cid:durableId="367995487">
    <w:abstractNumId w:val="31"/>
  </w:num>
  <w:num w:numId="35" w16cid:durableId="207182674">
    <w:abstractNumId w:val="10"/>
  </w:num>
  <w:num w:numId="36" w16cid:durableId="524289579">
    <w:abstractNumId w:val="23"/>
  </w:num>
  <w:num w:numId="37" w16cid:durableId="1563635214">
    <w:abstractNumId w:val="5"/>
  </w:num>
  <w:num w:numId="38" w16cid:durableId="1843351180">
    <w:abstractNumId w:val="11"/>
  </w:num>
  <w:num w:numId="39" w16cid:durableId="1877501876">
    <w:abstractNumId w:val="40"/>
  </w:num>
  <w:num w:numId="40" w16cid:durableId="955600050">
    <w:abstractNumId w:val="35"/>
  </w:num>
  <w:num w:numId="41" w16cid:durableId="1929192884">
    <w:abstractNumId w:val="37"/>
  </w:num>
  <w:num w:numId="42" w16cid:durableId="1693913822">
    <w:abstractNumId w:val="34"/>
  </w:num>
  <w:num w:numId="43" w16cid:durableId="574626247">
    <w:abstractNumId w:val="13"/>
  </w:num>
  <w:num w:numId="44" w16cid:durableId="2018077608">
    <w:abstractNumId w:val="3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7A5"/>
    <w:rsid w:val="00003B88"/>
    <w:rsid w:val="00006730"/>
    <w:rsid w:val="00007BC5"/>
    <w:rsid w:val="00007D32"/>
    <w:rsid w:val="0001120B"/>
    <w:rsid w:val="000134BE"/>
    <w:rsid w:val="00017840"/>
    <w:rsid w:val="00017970"/>
    <w:rsid w:val="000203B4"/>
    <w:rsid w:val="0002321E"/>
    <w:rsid w:val="00024ED2"/>
    <w:rsid w:val="000256B2"/>
    <w:rsid w:val="0002718E"/>
    <w:rsid w:val="00027684"/>
    <w:rsid w:val="0003003B"/>
    <w:rsid w:val="000305EE"/>
    <w:rsid w:val="000306E9"/>
    <w:rsid w:val="00030911"/>
    <w:rsid w:val="00030C1A"/>
    <w:rsid w:val="00030ECF"/>
    <w:rsid w:val="00034A97"/>
    <w:rsid w:val="00040F15"/>
    <w:rsid w:val="00041015"/>
    <w:rsid w:val="000421EB"/>
    <w:rsid w:val="00043953"/>
    <w:rsid w:val="00043FB3"/>
    <w:rsid w:val="00043FFA"/>
    <w:rsid w:val="000441B0"/>
    <w:rsid w:val="00047A36"/>
    <w:rsid w:val="00053151"/>
    <w:rsid w:val="00055681"/>
    <w:rsid w:val="000558FC"/>
    <w:rsid w:val="00060B4D"/>
    <w:rsid w:val="00062610"/>
    <w:rsid w:val="000626BD"/>
    <w:rsid w:val="00062A43"/>
    <w:rsid w:val="00063C24"/>
    <w:rsid w:val="00064320"/>
    <w:rsid w:val="00065D5B"/>
    <w:rsid w:val="000661CD"/>
    <w:rsid w:val="00066255"/>
    <w:rsid w:val="00066565"/>
    <w:rsid w:val="000668E6"/>
    <w:rsid w:val="000773F0"/>
    <w:rsid w:val="00077871"/>
    <w:rsid w:val="00077F7F"/>
    <w:rsid w:val="000803EC"/>
    <w:rsid w:val="00080E5F"/>
    <w:rsid w:val="00080FEA"/>
    <w:rsid w:val="00081995"/>
    <w:rsid w:val="00082CA5"/>
    <w:rsid w:val="00091247"/>
    <w:rsid w:val="0009437C"/>
    <w:rsid w:val="00096382"/>
    <w:rsid w:val="00097E2F"/>
    <w:rsid w:val="000A01F9"/>
    <w:rsid w:val="000A02A2"/>
    <w:rsid w:val="000A0519"/>
    <w:rsid w:val="000A0993"/>
    <w:rsid w:val="000A1063"/>
    <w:rsid w:val="000A4398"/>
    <w:rsid w:val="000A4AC1"/>
    <w:rsid w:val="000A511A"/>
    <w:rsid w:val="000A57A7"/>
    <w:rsid w:val="000B0388"/>
    <w:rsid w:val="000B047A"/>
    <w:rsid w:val="000B0D90"/>
    <w:rsid w:val="000B2E0B"/>
    <w:rsid w:val="000B37CC"/>
    <w:rsid w:val="000B50D6"/>
    <w:rsid w:val="000B5D5C"/>
    <w:rsid w:val="000B6A32"/>
    <w:rsid w:val="000B6B61"/>
    <w:rsid w:val="000B75F9"/>
    <w:rsid w:val="000C0782"/>
    <w:rsid w:val="000C099A"/>
    <w:rsid w:val="000C1E1A"/>
    <w:rsid w:val="000C34D8"/>
    <w:rsid w:val="000C44A0"/>
    <w:rsid w:val="000C62B7"/>
    <w:rsid w:val="000C68E0"/>
    <w:rsid w:val="000D0222"/>
    <w:rsid w:val="000D1ED9"/>
    <w:rsid w:val="000D2571"/>
    <w:rsid w:val="000D5A0A"/>
    <w:rsid w:val="000D6CA3"/>
    <w:rsid w:val="000D72AB"/>
    <w:rsid w:val="000D7CC3"/>
    <w:rsid w:val="000E0958"/>
    <w:rsid w:val="000E0EBF"/>
    <w:rsid w:val="000E1F3B"/>
    <w:rsid w:val="000E4097"/>
    <w:rsid w:val="000E4245"/>
    <w:rsid w:val="000E4CB5"/>
    <w:rsid w:val="000E6933"/>
    <w:rsid w:val="000F0FA6"/>
    <w:rsid w:val="000F2465"/>
    <w:rsid w:val="000F2F1C"/>
    <w:rsid w:val="000F3D13"/>
    <w:rsid w:val="000F5CBA"/>
    <w:rsid w:val="001003B6"/>
    <w:rsid w:val="0010054C"/>
    <w:rsid w:val="00100FBA"/>
    <w:rsid w:val="00100FD3"/>
    <w:rsid w:val="0010204B"/>
    <w:rsid w:val="0010258B"/>
    <w:rsid w:val="0010304A"/>
    <w:rsid w:val="00103772"/>
    <w:rsid w:val="0010508C"/>
    <w:rsid w:val="0010564B"/>
    <w:rsid w:val="00106E89"/>
    <w:rsid w:val="001079BB"/>
    <w:rsid w:val="00111583"/>
    <w:rsid w:val="00111C5C"/>
    <w:rsid w:val="001147E9"/>
    <w:rsid w:val="00116863"/>
    <w:rsid w:val="00117009"/>
    <w:rsid w:val="00117454"/>
    <w:rsid w:val="0012012F"/>
    <w:rsid w:val="00120244"/>
    <w:rsid w:val="00122168"/>
    <w:rsid w:val="00122A0A"/>
    <w:rsid w:val="00123794"/>
    <w:rsid w:val="00123E5E"/>
    <w:rsid w:val="00130291"/>
    <w:rsid w:val="00130509"/>
    <w:rsid w:val="0013251C"/>
    <w:rsid w:val="00133E4F"/>
    <w:rsid w:val="00136BE7"/>
    <w:rsid w:val="00143560"/>
    <w:rsid w:val="0014428F"/>
    <w:rsid w:val="00144AAD"/>
    <w:rsid w:val="00144C1D"/>
    <w:rsid w:val="00145E63"/>
    <w:rsid w:val="0014664E"/>
    <w:rsid w:val="00147430"/>
    <w:rsid w:val="00150075"/>
    <w:rsid w:val="00150C31"/>
    <w:rsid w:val="0015279F"/>
    <w:rsid w:val="00153CB7"/>
    <w:rsid w:val="001540D0"/>
    <w:rsid w:val="001548B6"/>
    <w:rsid w:val="00155100"/>
    <w:rsid w:val="00155F8E"/>
    <w:rsid w:val="0015714D"/>
    <w:rsid w:val="0016038C"/>
    <w:rsid w:val="0016056F"/>
    <w:rsid w:val="00161E67"/>
    <w:rsid w:val="0016266F"/>
    <w:rsid w:val="00163B2D"/>
    <w:rsid w:val="00164451"/>
    <w:rsid w:val="0016493E"/>
    <w:rsid w:val="00166CE9"/>
    <w:rsid w:val="0016762C"/>
    <w:rsid w:val="00170A69"/>
    <w:rsid w:val="00171EA3"/>
    <w:rsid w:val="001736D8"/>
    <w:rsid w:val="00174234"/>
    <w:rsid w:val="001753ED"/>
    <w:rsid w:val="00176A87"/>
    <w:rsid w:val="001778A4"/>
    <w:rsid w:val="00180F27"/>
    <w:rsid w:val="00181767"/>
    <w:rsid w:val="00182C45"/>
    <w:rsid w:val="00182CA0"/>
    <w:rsid w:val="001837E8"/>
    <w:rsid w:val="001865F5"/>
    <w:rsid w:val="00192B8B"/>
    <w:rsid w:val="00193FB9"/>
    <w:rsid w:val="00194CC8"/>
    <w:rsid w:val="00197AD2"/>
    <w:rsid w:val="001A1D57"/>
    <w:rsid w:val="001A3DEB"/>
    <w:rsid w:val="001A426E"/>
    <w:rsid w:val="001A79A5"/>
    <w:rsid w:val="001B0796"/>
    <w:rsid w:val="001B5CE4"/>
    <w:rsid w:val="001C2F6C"/>
    <w:rsid w:val="001C5B38"/>
    <w:rsid w:val="001C63D6"/>
    <w:rsid w:val="001D1885"/>
    <w:rsid w:val="001D212C"/>
    <w:rsid w:val="001D2DD6"/>
    <w:rsid w:val="001D3270"/>
    <w:rsid w:val="001D5067"/>
    <w:rsid w:val="001D695F"/>
    <w:rsid w:val="001E0B35"/>
    <w:rsid w:val="001E1317"/>
    <w:rsid w:val="001E16EA"/>
    <w:rsid w:val="001E33A8"/>
    <w:rsid w:val="001E342E"/>
    <w:rsid w:val="001E3F36"/>
    <w:rsid w:val="001E50DE"/>
    <w:rsid w:val="001E5D76"/>
    <w:rsid w:val="001E764B"/>
    <w:rsid w:val="001F2A60"/>
    <w:rsid w:val="001F35CA"/>
    <w:rsid w:val="001F47C0"/>
    <w:rsid w:val="001F7706"/>
    <w:rsid w:val="002059F2"/>
    <w:rsid w:val="00206B9A"/>
    <w:rsid w:val="002077F0"/>
    <w:rsid w:val="00207DDF"/>
    <w:rsid w:val="00207ED4"/>
    <w:rsid w:val="00210637"/>
    <w:rsid w:val="00212661"/>
    <w:rsid w:val="002130E9"/>
    <w:rsid w:val="00214B26"/>
    <w:rsid w:val="00217D14"/>
    <w:rsid w:val="00220986"/>
    <w:rsid w:val="00221ECD"/>
    <w:rsid w:val="0022277C"/>
    <w:rsid w:val="00222995"/>
    <w:rsid w:val="0022345B"/>
    <w:rsid w:val="00225808"/>
    <w:rsid w:val="002260C8"/>
    <w:rsid w:val="002267B2"/>
    <w:rsid w:val="00226967"/>
    <w:rsid w:val="00231B7F"/>
    <w:rsid w:val="002323B9"/>
    <w:rsid w:val="00232FF8"/>
    <w:rsid w:val="00233AF9"/>
    <w:rsid w:val="00234A1E"/>
    <w:rsid w:val="00235D4C"/>
    <w:rsid w:val="00236750"/>
    <w:rsid w:val="0024034A"/>
    <w:rsid w:val="00240E69"/>
    <w:rsid w:val="0024130E"/>
    <w:rsid w:val="00241376"/>
    <w:rsid w:val="00241960"/>
    <w:rsid w:val="00241BDF"/>
    <w:rsid w:val="00242941"/>
    <w:rsid w:val="002444AB"/>
    <w:rsid w:val="0024675A"/>
    <w:rsid w:val="00247845"/>
    <w:rsid w:val="00247ACB"/>
    <w:rsid w:val="00247BE0"/>
    <w:rsid w:val="0025052D"/>
    <w:rsid w:val="002516BF"/>
    <w:rsid w:val="00251C9C"/>
    <w:rsid w:val="00252661"/>
    <w:rsid w:val="00252729"/>
    <w:rsid w:val="00252FB0"/>
    <w:rsid w:val="0025467B"/>
    <w:rsid w:val="0025613A"/>
    <w:rsid w:val="00257CBC"/>
    <w:rsid w:val="00260CE7"/>
    <w:rsid w:val="002622A0"/>
    <w:rsid w:val="00264980"/>
    <w:rsid w:val="002668AA"/>
    <w:rsid w:val="002674EC"/>
    <w:rsid w:val="00270CA4"/>
    <w:rsid w:val="00271A92"/>
    <w:rsid w:val="0027220B"/>
    <w:rsid w:val="00275912"/>
    <w:rsid w:val="00276C66"/>
    <w:rsid w:val="0028026A"/>
    <w:rsid w:val="00280D81"/>
    <w:rsid w:val="00280DCD"/>
    <w:rsid w:val="002832F6"/>
    <w:rsid w:val="002847E7"/>
    <w:rsid w:val="00286F6B"/>
    <w:rsid w:val="00287F37"/>
    <w:rsid w:val="00291E72"/>
    <w:rsid w:val="002A064B"/>
    <w:rsid w:val="002A13C0"/>
    <w:rsid w:val="002A1DA5"/>
    <w:rsid w:val="002A23D9"/>
    <w:rsid w:val="002A42D4"/>
    <w:rsid w:val="002A59DA"/>
    <w:rsid w:val="002A75E9"/>
    <w:rsid w:val="002B00C6"/>
    <w:rsid w:val="002B0640"/>
    <w:rsid w:val="002B31C3"/>
    <w:rsid w:val="002B3827"/>
    <w:rsid w:val="002B3D7F"/>
    <w:rsid w:val="002B529E"/>
    <w:rsid w:val="002B691C"/>
    <w:rsid w:val="002B73C7"/>
    <w:rsid w:val="002B7988"/>
    <w:rsid w:val="002B7D9C"/>
    <w:rsid w:val="002B7EF3"/>
    <w:rsid w:val="002C00C8"/>
    <w:rsid w:val="002C0A86"/>
    <w:rsid w:val="002C17F0"/>
    <w:rsid w:val="002C376C"/>
    <w:rsid w:val="002C5E2B"/>
    <w:rsid w:val="002C6328"/>
    <w:rsid w:val="002C6C21"/>
    <w:rsid w:val="002C7DE0"/>
    <w:rsid w:val="002C7FCC"/>
    <w:rsid w:val="002D0124"/>
    <w:rsid w:val="002D0AAF"/>
    <w:rsid w:val="002D36C5"/>
    <w:rsid w:val="002D3F6D"/>
    <w:rsid w:val="002D43B4"/>
    <w:rsid w:val="002D590E"/>
    <w:rsid w:val="002D5B3A"/>
    <w:rsid w:val="002D619F"/>
    <w:rsid w:val="002D62CB"/>
    <w:rsid w:val="002D6AD3"/>
    <w:rsid w:val="002D74B8"/>
    <w:rsid w:val="002D7A16"/>
    <w:rsid w:val="002E03CD"/>
    <w:rsid w:val="002E0605"/>
    <w:rsid w:val="002E0716"/>
    <w:rsid w:val="002E3397"/>
    <w:rsid w:val="002E3E52"/>
    <w:rsid w:val="002E571C"/>
    <w:rsid w:val="002E7A9A"/>
    <w:rsid w:val="002F04F5"/>
    <w:rsid w:val="002F19A3"/>
    <w:rsid w:val="002F1B86"/>
    <w:rsid w:val="002F2F0F"/>
    <w:rsid w:val="002F31A7"/>
    <w:rsid w:val="002F361A"/>
    <w:rsid w:val="002F4DA5"/>
    <w:rsid w:val="002F51C2"/>
    <w:rsid w:val="002F5678"/>
    <w:rsid w:val="002F66CB"/>
    <w:rsid w:val="002F6F19"/>
    <w:rsid w:val="002F734F"/>
    <w:rsid w:val="002F78DD"/>
    <w:rsid w:val="00301C52"/>
    <w:rsid w:val="00302704"/>
    <w:rsid w:val="00304407"/>
    <w:rsid w:val="00312675"/>
    <w:rsid w:val="00314E76"/>
    <w:rsid w:val="00317A8C"/>
    <w:rsid w:val="00320D85"/>
    <w:rsid w:val="0032193F"/>
    <w:rsid w:val="003227CF"/>
    <w:rsid w:val="0032301A"/>
    <w:rsid w:val="00324F98"/>
    <w:rsid w:val="00325B1D"/>
    <w:rsid w:val="00327733"/>
    <w:rsid w:val="003310FF"/>
    <w:rsid w:val="00331529"/>
    <w:rsid w:val="00333131"/>
    <w:rsid w:val="0033361D"/>
    <w:rsid w:val="003344D4"/>
    <w:rsid w:val="00340D3A"/>
    <w:rsid w:val="00343B7E"/>
    <w:rsid w:val="00343E2F"/>
    <w:rsid w:val="00343F23"/>
    <w:rsid w:val="00346081"/>
    <w:rsid w:val="00347066"/>
    <w:rsid w:val="00350308"/>
    <w:rsid w:val="00350375"/>
    <w:rsid w:val="00350BB7"/>
    <w:rsid w:val="00351901"/>
    <w:rsid w:val="003522FE"/>
    <w:rsid w:val="00353A37"/>
    <w:rsid w:val="00353B21"/>
    <w:rsid w:val="00353E1C"/>
    <w:rsid w:val="00353EA7"/>
    <w:rsid w:val="0035482A"/>
    <w:rsid w:val="003556B0"/>
    <w:rsid w:val="00357417"/>
    <w:rsid w:val="00357642"/>
    <w:rsid w:val="0036018D"/>
    <w:rsid w:val="003606BF"/>
    <w:rsid w:val="00361382"/>
    <w:rsid w:val="00362143"/>
    <w:rsid w:val="00364BC7"/>
    <w:rsid w:val="00364DD6"/>
    <w:rsid w:val="00364FC9"/>
    <w:rsid w:val="00370A44"/>
    <w:rsid w:val="00375B3C"/>
    <w:rsid w:val="003764EC"/>
    <w:rsid w:val="00381922"/>
    <w:rsid w:val="00385F4A"/>
    <w:rsid w:val="003866DE"/>
    <w:rsid w:val="00386954"/>
    <w:rsid w:val="00390B41"/>
    <w:rsid w:val="00391C76"/>
    <w:rsid w:val="00394CDC"/>
    <w:rsid w:val="00396C12"/>
    <w:rsid w:val="00397425"/>
    <w:rsid w:val="003A09C1"/>
    <w:rsid w:val="003A1367"/>
    <w:rsid w:val="003A1889"/>
    <w:rsid w:val="003A1EC4"/>
    <w:rsid w:val="003A75C6"/>
    <w:rsid w:val="003B0DC1"/>
    <w:rsid w:val="003B396F"/>
    <w:rsid w:val="003B430E"/>
    <w:rsid w:val="003B69AB"/>
    <w:rsid w:val="003B75EF"/>
    <w:rsid w:val="003C0F2D"/>
    <w:rsid w:val="003C2063"/>
    <w:rsid w:val="003C5539"/>
    <w:rsid w:val="003C7EA7"/>
    <w:rsid w:val="003D0005"/>
    <w:rsid w:val="003D07C4"/>
    <w:rsid w:val="003D0BFC"/>
    <w:rsid w:val="003D0C97"/>
    <w:rsid w:val="003D0D7C"/>
    <w:rsid w:val="003D0E55"/>
    <w:rsid w:val="003D1600"/>
    <w:rsid w:val="003D54A4"/>
    <w:rsid w:val="003D6406"/>
    <w:rsid w:val="003D6BBF"/>
    <w:rsid w:val="003E021E"/>
    <w:rsid w:val="003E148B"/>
    <w:rsid w:val="003E19D6"/>
    <w:rsid w:val="003E4801"/>
    <w:rsid w:val="003E54DF"/>
    <w:rsid w:val="003E5B49"/>
    <w:rsid w:val="003E64CC"/>
    <w:rsid w:val="003E6C64"/>
    <w:rsid w:val="003F51FE"/>
    <w:rsid w:val="003F6BA5"/>
    <w:rsid w:val="00400B0E"/>
    <w:rsid w:val="00401302"/>
    <w:rsid w:val="00401436"/>
    <w:rsid w:val="00401D91"/>
    <w:rsid w:val="00402057"/>
    <w:rsid w:val="00403A4B"/>
    <w:rsid w:val="00403ECB"/>
    <w:rsid w:val="0040477F"/>
    <w:rsid w:val="00405B83"/>
    <w:rsid w:val="00406AC2"/>
    <w:rsid w:val="00407461"/>
    <w:rsid w:val="00407E5D"/>
    <w:rsid w:val="0041046B"/>
    <w:rsid w:val="00410E31"/>
    <w:rsid w:val="004116B8"/>
    <w:rsid w:val="00412976"/>
    <w:rsid w:val="00412F09"/>
    <w:rsid w:val="00413B05"/>
    <w:rsid w:val="00415F09"/>
    <w:rsid w:val="00415F89"/>
    <w:rsid w:val="00417515"/>
    <w:rsid w:val="0041754D"/>
    <w:rsid w:val="004177D6"/>
    <w:rsid w:val="00417A9C"/>
    <w:rsid w:val="004200EF"/>
    <w:rsid w:val="004204FD"/>
    <w:rsid w:val="00420E42"/>
    <w:rsid w:val="00424B3F"/>
    <w:rsid w:val="004260B9"/>
    <w:rsid w:val="00426632"/>
    <w:rsid w:val="00431123"/>
    <w:rsid w:val="00431D5A"/>
    <w:rsid w:val="00431D99"/>
    <w:rsid w:val="00432106"/>
    <w:rsid w:val="00432374"/>
    <w:rsid w:val="00433616"/>
    <w:rsid w:val="004352E6"/>
    <w:rsid w:val="00437B28"/>
    <w:rsid w:val="00437C89"/>
    <w:rsid w:val="00440CD5"/>
    <w:rsid w:val="0044234B"/>
    <w:rsid w:val="00443962"/>
    <w:rsid w:val="00443E88"/>
    <w:rsid w:val="00450E79"/>
    <w:rsid w:val="00450F07"/>
    <w:rsid w:val="004519C8"/>
    <w:rsid w:val="00453D7F"/>
    <w:rsid w:val="00456129"/>
    <w:rsid w:val="00457801"/>
    <w:rsid w:val="00460E27"/>
    <w:rsid w:val="00463B16"/>
    <w:rsid w:val="004656AC"/>
    <w:rsid w:val="00465726"/>
    <w:rsid w:val="00465EBC"/>
    <w:rsid w:val="004734E1"/>
    <w:rsid w:val="00474947"/>
    <w:rsid w:val="0047592B"/>
    <w:rsid w:val="00482F9F"/>
    <w:rsid w:val="00484175"/>
    <w:rsid w:val="00484DB6"/>
    <w:rsid w:val="00485DB8"/>
    <w:rsid w:val="00485E13"/>
    <w:rsid w:val="00490192"/>
    <w:rsid w:val="00492DF0"/>
    <w:rsid w:val="00492EE2"/>
    <w:rsid w:val="004937B0"/>
    <w:rsid w:val="00494002"/>
    <w:rsid w:val="00496354"/>
    <w:rsid w:val="00496749"/>
    <w:rsid w:val="00497659"/>
    <w:rsid w:val="00497FB2"/>
    <w:rsid w:val="004A1875"/>
    <w:rsid w:val="004A5EB6"/>
    <w:rsid w:val="004A666A"/>
    <w:rsid w:val="004B035E"/>
    <w:rsid w:val="004B4C58"/>
    <w:rsid w:val="004B5837"/>
    <w:rsid w:val="004B590F"/>
    <w:rsid w:val="004B6529"/>
    <w:rsid w:val="004C2489"/>
    <w:rsid w:val="004C24D9"/>
    <w:rsid w:val="004C2F9D"/>
    <w:rsid w:val="004C5527"/>
    <w:rsid w:val="004D3C89"/>
    <w:rsid w:val="004D4D47"/>
    <w:rsid w:val="004D5E43"/>
    <w:rsid w:val="004D6030"/>
    <w:rsid w:val="004D6853"/>
    <w:rsid w:val="004E00D1"/>
    <w:rsid w:val="004E01C3"/>
    <w:rsid w:val="004E250B"/>
    <w:rsid w:val="004E2E4F"/>
    <w:rsid w:val="004E31DC"/>
    <w:rsid w:val="004E385A"/>
    <w:rsid w:val="004E45D5"/>
    <w:rsid w:val="004E5F71"/>
    <w:rsid w:val="004E6289"/>
    <w:rsid w:val="004E6753"/>
    <w:rsid w:val="004E6FFA"/>
    <w:rsid w:val="004F0605"/>
    <w:rsid w:val="004F40B2"/>
    <w:rsid w:val="004F5231"/>
    <w:rsid w:val="00500816"/>
    <w:rsid w:val="00501E06"/>
    <w:rsid w:val="00501F36"/>
    <w:rsid w:val="00502878"/>
    <w:rsid w:val="00503084"/>
    <w:rsid w:val="00503797"/>
    <w:rsid w:val="00503911"/>
    <w:rsid w:val="005056C1"/>
    <w:rsid w:val="00506F40"/>
    <w:rsid w:val="0051024C"/>
    <w:rsid w:val="005117B2"/>
    <w:rsid w:val="00512C1F"/>
    <w:rsid w:val="00513339"/>
    <w:rsid w:val="0051376B"/>
    <w:rsid w:val="0051424E"/>
    <w:rsid w:val="005147FE"/>
    <w:rsid w:val="00514806"/>
    <w:rsid w:val="005154F3"/>
    <w:rsid w:val="00517E44"/>
    <w:rsid w:val="005204D1"/>
    <w:rsid w:val="005207A4"/>
    <w:rsid w:val="00521584"/>
    <w:rsid w:val="00526475"/>
    <w:rsid w:val="00527DA6"/>
    <w:rsid w:val="00533150"/>
    <w:rsid w:val="0053365A"/>
    <w:rsid w:val="00540CEF"/>
    <w:rsid w:val="00541562"/>
    <w:rsid w:val="00541B52"/>
    <w:rsid w:val="00541BC8"/>
    <w:rsid w:val="00542127"/>
    <w:rsid w:val="005474C8"/>
    <w:rsid w:val="005533BE"/>
    <w:rsid w:val="00553C09"/>
    <w:rsid w:val="00553C4E"/>
    <w:rsid w:val="00554373"/>
    <w:rsid w:val="0055748F"/>
    <w:rsid w:val="00561393"/>
    <w:rsid w:val="00561CE3"/>
    <w:rsid w:val="00565142"/>
    <w:rsid w:val="00570962"/>
    <w:rsid w:val="00575D89"/>
    <w:rsid w:val="00576089"/>
    <w:rsid w:val="00576643"/>
    <w:rsid w:val="00577308"/>
    <w:rsid w:val="005776C8"/>
    <w:rsid w:val="005808AB"/>
    <w:rsid w:val="00581C95"/>
    <w:rsid w:val="005825FA"/>
    <w:rsid w:val="005831D2"/>
    <w:rsid w:val="00583356"/>
    <w:rsid w:val="00583DF5"/>
    <w:rsid w:val="00583E0D"/>
    <w:rsid w:val="00584412"/>
    <w:rsid w:val="00585862"/>
    <w:rsid w:val="00585A38"/>
    <w:rsid w:val="0058609D"/>
    <w:rsid w:val="005901CB"/>
    <w:rsid w:val="005909A3"/>
    <w:rsid w:val="00590E96"/>
    <w:rsid w:val="00595337"/>
    <w:rsid w:val="005A06E9"/>
    <w:rsid w:val="005A5765"/>
    <w:rsid w:val="005A7108"/>
    <w:rsid w:val="005A773C"/>
    <w:rsid w:val="005B00AA"/>
    <w:rsid w:val="005B26B9"/>
    <w:rsid w:val="005B323B"/>
    <w:rsid w:val="005B4909"/>
    <w:rsid w:val="005B4C83"/>
    <w:rsid w:val="005B5403"/>
    <w:rsid w:val="005B5B52"/>
    <w:rsid w:val="005B73A0"/>
    <w:rsid w:val="005C299C"/>
    <w:rsid w:val="005C333C"/>
    <w:rsid w:val="005C4971"/>
    <w:rsid w:val="005C6E6B"/>
    <w:rsid w:val="005D06E8"/>
    <w:rsid w:val="005D09C1"/>
    <w:rsid w:val="005D183B"/>
    <w:rsid w:val="005D32F8"/>
    <w:rsid w:val="005D3B83"/>
    <w:rsid w:val="005D3C3A"/>
    <w:rsid w:val="005D5CDA"/>
    <w:rsid w:val="005D6310"/>
    <w:rsid w:val="005D7D92"/>
    <w:rsid w:val="005D7F55"/>
    <w:rsid w:val="005E213A"/>
    <w:rsid w:val="005E2D81"/>
    <w:rsid w:val="005E4123"/>
    <w:rsid w:val="005E4409"/>
    <w:rsid w:val="005F36D4"/>
    <w:rsid w:val="005F3967"/>
    <w:rsid w:val="005F51CE"/>
    <w:rsid w:val="005F534F"/>
    <w:rsid w:val="005F6DAD"/>
    <w:rsid w:val="005F7B06"/>
    <w:rsid w:val="00600D38"/>
    <w:rsid w:val="006054D5"/>
    <w:rsid w:val="006064F1"/>
    <w:rsid w:val="00606EAA"/>
    <w:rsid w:val="0061042E"/>
    <w:rsid w:val="00610B24"/>
    <w:rsid w:val="00615A1C"/>
    <w:rsid w:val="0062201C"/>
    <w:rsid w:val="00623195"/>
    <w:rsid w:val="00626F35"/>
    <w:rsid w:val="00631222"/>
    <w:rsid w:val="00631941"/>
    <w:rsid w:val="0063293C"/>
    <w:rsid w:val="006374CB"/>
    <w:rsid w:val="006375A2"/>
    <w:rsid w:val="00642878"/>
    <w:rsid w:val="0064322B"/>
    <w:rsid w:val="006432AB"/>
    <w:rsid w:val="0064496B"/>
    <w:rsid w:val="00644E91"/>
    <w:rsid w:val="0064543C"/>
    <w:rsid w:val="00645D2B"/>
    <w:rsid w:val="00650CD3"/>
    <w:rsid w:val="006517C0"/>
    <w:rsid w:val="00651CBC"/>
    <w:rsid w:val="00651E2E"/>
    <w:rsid w:val="00652A61"/>
    <w:rsid w:val="00652D35"/>
    <w:rsid w:val="00654B5C"/>
    <w:rsid w:val="00654E05"/>
    <w:rsid w:val="006557EB"/>
    <w:rsid w:val="0065617F"/>
    <w:rsid w:val="006564FB"/>
    <w:rsid w:val="00657202"/>
    <w:rsid w:val="00657EC3"/>
    <w:rsid w:val="0066077C"/>
    <w:rsid w:val="00660E72"/>
    <w:rsid w:val="00663691"/>
    <w:rsid w:val="00663CF2"/>
    <w:rsid w:val="00663D31"/>
    <w:rsid w:val="006661C8"/>
    <w:rsid w:val="0066673E"/>
    <w:rsid w:val="006669A1"/>
    <w:rsid w:val="0066792B"/>
    <w:rsid w:val="006737A5"/>
    <w:rsid w:val="00673D34"/>
    <w:rsid w:val="00674126"/>
    <w:rsid w:val="00675C7A"/>
    <w:rsid w:val="00677D18"/>
    <w:rsid w:val="006835C1"/>
    <w:rsid w:val="00684BC7"/>
    <w:rsid w:val="00685ECC"/>
    <w:rsid w:val="00686180"/>
    <w:rsid w:val="006911FC"/>
    <w:rsid w:val="00692688"/>
    <w:rsid w:val="00692B00"/>
    <w:rsid w:val="00694B3C"/>
    <w:rsid w:val="00694D21"/>
    <w:rsid w:val="006966DB"/>
    <w:rsid w:val="006970B7"/>
    <w:rsid w:val="0069789A"/>
    <w:rsid w:val="006A0245"/>
    <w:rsid w:val="006A1851"/>
    <w:rsid w:val="006A7908"/>
    <w:rsid w:val="006B03E0"/>
    <w:rsid w:val="006B085D"/>
    <w:rsid w:val="006B103D"/>
    <w:rsid w:val="006B15B5"/>
    <w:rsid w:val="006B27DD"/>
    <w:rsid w:val="006B2BA2"/>
    <w:rsid w:val="006B2D18"/>
    <w:rsid w:val="006B3C44"/>
    <w:rsid w:val="006B6151"/>
    <w:rsid w:val="006C14B6"/>
    <w:rsid w:val="006C788F"/>
    <w:rsid w:val="006D2CD7"/>
    <w:rsid w:val="006D2D83"/>
    <w:rsid w:val="006D3783"/>
    <w:rsid w:val="006D48F3"/>
    <w:rsid w:val="006D55E2"/>
    <w:rsid w:val="006D57F4"/>
    <w:rsid w:val="006E147F"/>
    <w:rsid w:val="006E1829"/>
    <w:rsid w:val="006E1BAB"/>
    <w:rsid w:val="006E2236"/>
    <w:rsid w:val="006E4019"/>
    <w:rsid w:val="006E65B5"/>
    <w:rsid w:val="006E6B39"/>
    <w:rsid w:val="006E73D3"/>
    <w:rsid w:val="006E7818"/>
    <w:rsid w:val="006E7E87"/>
    <w:rsid w:val="006F1784"/>
    <w:rsid w:val="006F1CFF"/>
    <w:rsid w:val="006F1D5B"/>
    <w:rsid w:val="006F20F1"/>
    <w:rsid w:val="006F21D8"/>
    <w:rsid w:val="006F25F0"/>
    <w:rsid w:val="006F463B"/>
    <w:rsid w:val="006F565C"/>
    <w:rsid w:val="006F630E"/>
    <w:rsid w:val="006F6F8E"/>
    <w:rsid w:val="00700407"/>
    <w:rsid w:val="00704F3E"/>
    <w:rsid w:val="00706634"/>
    <w:rsid w:val="00706676"/>
    <w:rsid w:val="00706C26"/>
    <w:rsid w:val="00707061"/>
    <w:rsid w:val="00711832"/>
    <w:rsid w:val="00711FC3"/>
    <w:rsid w:val="0071204F"/>
    <w:rsid w:val="00712611"/>
    <w:rsid w:val="00714186"/>
    <w:rsid w:val="00714259"/>
    <w:rsid w:val="00714785"/>
    <w:rsid w:val="0071656E"/>
    <w:rsid w:val="00720329"/>
    <w:rsid w:val="00720DEB"/>
    <w:rsid w:val="00721663"/>
    <w:rsid w:val="00722770"/>
    <w:rsid w:val="00722FA6"/>
    <w:rsid w:val="00723906"/>
    <w:rsid w:val="00724D9D"/>
    <w:rsid w:val="0072578F"/>
    <w:rsid w:val="007307A0"/>
    <w:rsid w:val="007323F0"/>
    <w:rsid w:val="00732453"/>
    <w:rsid w:val="0073406A"/>
    <w:rsid w:val="0073683E"/>
    <w:rsid w:val="00736848"/>
    <w:rsid w:val="0073708E"/>
    <w:rsid w:val="0073752A"/>
    <w:rsid w:val="00737A22"/>
    <w:rsid w:val="00740A93"/>
    <w:rsid w:val="00741A63"/>
    <w:rsid w:val="00741BF7"/>
    <w:rsid w:val="007439A8"/>
    <w:rsid w:val="00751617"/>
    <w:rsid w:val="00752A37"/>
    <w:rsid w:val="007531FF"/>
    <w:rsid w:val="00756839"/>
    <w:rsid w:val="00757231"/>
    <w:rsid w:val="00760C8B"/>
    <w:rsid w:val="0076244C"/>
    <w:rsid w:val="00765DD0"/>
    <w:rsid w:val="007714D2"/>
    <w:rsid w:val="00772573"/>
    <w:rsid w:val="00772FD7"/>
    <w:rsid w:val="00775118"/>
    <w:rsid w:val="0077541B"/>
    <w:rsid w:val="00775E41"/>
    <w:rsid w:val="007767E0"/>
    <w:rsid w:val="007815B3"/>
    <w:rsid w:val="007834C1"/>
    <w:rsid w:val="00785320"/>
    <w:rsid w:val="00786933"/>
    <w:rsid w:val="007875C4"/>
    <w:rsid w:val="00790635"/>
    <w:rsid w:val="00790F2C"/>
    <w:rsid w:val="00791CC3"/>
    <w:rsid w:val="00791E9D"/>
    <w:rsid w:val="007929ED"/>
    <w:rsid w:val="00792FE3"/>
    <w:rsid w:val="0079326E"/>
    <w:rsid w:val="0079612B"/>
    <w:rsid w:val="007A4D32"/>
    <w:rsid w:val="007A633A"/>
    <w:rsid w:val="007A639A"/>
    <w:rsid w:val="007A6F8D"/>
    <w:rsid w:val="007B0D6B"/>
    <w:rsid w:val="007B2C95"/>
    <w:rsid w:val="007B6A2D"/>
    <w:rsid w:val="007B6CA4"/>
    <w:rsid w:val="007B7575"/>
    <w:rsid w:val="007B765C"/>
    <w:rsid w:val="007B7DA5"/>
    <w:rsid w:val="007C473A"/>
    <w:rsid w:val="007D0885"/>
    <w:rsid w:val="007D3037"/>
    <w:rsid w:val="007D3A1F"/>
    <w:rsid w:val="007D4F9C"/>
    <w:rsid w:val="007D59FA"/>
    <w:rsid w:val="007D6015"/>
    <w:rsid w:val="007D608E"/>
    <w:rsid w:val="007D6453"/>
    <w:rsid w:val="007E0986"/>
    <w:rsid w:val="007E1D59"/>
    <w:rsid w:val="007E6A62"/>
    <w:rsid w:val="007E6C99"/>
    <w:rsid w:val="007E7C27"/>
    <w:rsid w:val="007F0049"/>
    <w:rsid w:val="007F1B9E"/>
    <w:rsid w:val="007F1D0B"/>
    <w:rsid w:val="007F2AB7"/>
    <w:rsid w:val="007F44A2"/>
    <w:rsid w:val="007F4BA5"/>
    <w:rsid w:val="007F5767"/>
    <w:rsid w:val="007F79D2"/>
    <w:rsid w:val="00800D39"/>
    <w:rsid w:val="00802FEF"/>
    <w:rsid w:val="00805026"/>
    <w:rsid w:val="00810827"/>
    <w:rsid w:val="00811550"/>
    <w:rsid w:val="008115E4"/>
    <w:rsid w:val="008122D0"/>
    <w:rsid w:val="008128EA"/>
    <w:rsid w:val="00814F0D"/>
    <w:rsid w:val="008154C5"/>
    <w:rsid w:val="00816B19"/>
    <w:rsid w:val="00817BA9"/>
    <w:rsid w:val="00821B1C"/>
    <w:rsid w:val="00822E5B"/>
    <w:rsid w:val="00823FAD"/>
    <w:rsid w:val="00824564"/>
    <w:rsid w:val="00824DDB"/>
    <w:rsid w:val="008263F6"/>
    <w:rsid w:val="00831769"/>
    <w:rsid w:val="00832534"/>
    <w:rsid w:val="00835735"/>
    <w:rsid w:val="00837CC8"/>
    <w:rsid w:val="008400C0"/>
    <w:rsid w:val="008419F5"/>
    <w:rsid w:val="0084353A"/>
    <w:rsid w:val="0084432D"/>
    <w:rsid w:val="0084453C"/>
    <w:rsid w:val="008450EB"/>
    <w:rsid w:val="00847C03"/>
    <w:rsid w:val="00850984"/>
    <w:rsid w:val="008516CC"/>
    <w:rsid w:val="00851EF1"/>
    <w:rsid w:val="00853F60"/>
    <w:rsid w:val="00853FD1"/>
    <w:rsid w:val="00855765"/>
    <w:rsid w:val="00856FD3"/>
    <w:rsid w:val="0086017D"/>
    <w:rsid w:val="008605DE"/>
    <w:rsid w:val="00866C10"/>
    <w:rsid w:val="00866D46"/>
    <w:rsid w:val="00866FF8"/>
    <w:rsid w:val="00867876"/>
    <w:rsid w:val="00870588"/>
    <w:rsid w:val="00872647"/>
    <w:rsid w:val="00872EAC"/>
    <w:rsid w:val="00873746"/>
    <w:rsid w:val="008766B9"/>
    <w:rsid w:val="00876A08"/>
    <w:rsid w:val="0087792D"/>
    <w:rsid w:val="00877B04"/>
    <w:rsid w:val="00880DCB"/>
    <w:rsid w:val="00880F35"/>
    <w:rsid w:val="0088301C"/>
    <w:rsid w:val="008830B2"/>
    <w:rsid w:val="00883AB1"/>
    <w:rsid w:val="00887CC4"/>
    <w:rsid w:val="008903D8"/>
    <w:rsid w:val="008923B5"/>
    <w:rsid w:val="00894559"/>
    <w:rsid w:val="008A21F9"/>
    <w:rsid w:val="008A2517"/>
    <w:rsid w:val="008A2D6B"/>
    <w:rsid w:val="008A4F81"/>
    <w:rsid w:val="008B00B8"/>
    <w:rsid w:val="008B0B16"/>
    <w:rsid w:val="008B1510"/>
    <w:rsid w:val="008B1DEB"/>
    <w:rsid w:val="008B1E74"/>
    <w:rsid w:val="008B2555"/>
    <w:rsid w:val="008B3CBE"/>
    <w:rsid w:val="008B5573"/>
    <w:rsid w:val="008B6B2F"/>
    <w:rsid w:val="008B6F6A"/>
    <w:rsid w:val="008B7186"/>
    <w:rsid w:val="008B745F"/>
    <w:rsid w:val="008C0262"/>
    <w:rsid w:val="008C0C1B"/>
    <w:rsid w:val="008C2AA0"/>
    <w:rsid w:val="008C33B7"/>
    <w:rsid w:val="008C577A"/>
    <w:rsid w:val="008C5FA7"/>
    <w:rsid w:val="008C61F2"/>
    <w:rsid w:val="008C7836"/>
    <w:rsid w:val="008D0495"/>
    <w:rsid w:val="008D22B2"/>
    <w:rsid w:val="008D4595"/>
    <w:rsid w:val="008D5023"/>
    <w:rsid w:val="008D5428"/>
    <w:rsid w:val="008D5C7F"/>
    <w:rsid w:val="008D7B33"/>
    <w:rsid w:val="008D7DD0"/>
    <w:rsid w:val="008E201A"/>
    <w:rsid w:val="008E3570"/>
    <w:rsid w:val="008E4413"/>
    <w:rsid w:val="008E649E"/>
    <w:rsid w:val="008E6CEE"/>
    <w:rsid w:val="008E7698"/>
    <w:rsid w:val="008F03E5"/>
    <w:rsid w:val="008F152F"/>
    <w:rsid w:val="008F3C07"/>
    <w:rsid w:val="008F72A4"/>
    <w:rsid w:val="008F74E8"/>
    <w:rsid w:val="008F7C4B"/>
    <w:rsid w:val="0090116B"/>
    <w:rsid w:val="009021CE"/>
    <w:rsid w:val="00903EC1"/>
    <w:rsid w:val="0090651C"/>
    <w:rsid w:val="009076CC"/>
    <w:rsid w:val="00907FAF"/>
    <w:rsid w:val="00910330"/>
    <w:rsid w:val="00910BD4"/>
    <w:rsid w:val="00914E08"/>
    <w:rsid w:val="00916300"/>
    <w:rsid w:val="009169E6"/>
    <w:rsid w:val="009171BC"/>
    <w:rsid w:val="00920FDE"/>
    <w:rsid w:val="00923E6E"/>
    <w:rsid w:val="00925C02"/>
    <w:rsid w:val="00926B64"/>
    <w:rsid w:val="00926ECA"/>
    <w:rsid w:val="009300CE"/>
    <w:rsid w:val="009311FF"/>
    <w:rsid w:val="009324D9"/>
    <w:rsid w:val="00932B58"/>
    <w:rsid w:val="0093335F"/>
    <w:rsid w:val="00933E45"/>
    <w:rsid w:val="0093485A"/>
    <w:rsid w:val="0093526E"/>
    <w:rsid w:val="00936858"/>
    <w:rsid w:val="00937085"/>
    <w:rsid w:val="00942280"/>
    <w:rsid w:val="00942ED1"/>
    <w:rsid w:val="00944A6D"/>
    <w:rsid w:val="009453FD"/>
    <w:rsid w:val="0094558D"/>
    <w:rsid w:val="00955A2C"/>
    <w:rsid w:val="00960863"/>
    <w:rsid w:val="00963468"/>
    <w:rsid w:val="00964978"/>
    <w:rsid w:val="009672DA"/>
    <w:rsid w:val="00972849"/>
    <w:rsid w:val="00972D6E"/>
    <w:rsid w:val="00972F01"/>
    <w:rsid w:val="009755F8"/>
    <w:rsid w:val="0097589A"/>
    <w:rsid w:val="00975936"/>
    <w:rsid w:val="00975D81"/>
    <w:rsid w:val="00977733"/>
    <w:rsid w:val="00977CAE"/>
    <w:rsid w:val="00980B7E"/>
    <w:rsid w:val="00980CE6"/>
    <w:rsid w:val="0098139E"/>
    <w:rsid w:val="0098248A"/>
    <w:rsid w:val="00982EF4"/>
    <w:rsid w:val="00982FA0"/>
    <w:rsid w:val="009855E8"/>
    <w:rsid w:val="0098589F"/>
    <w:rsid w:val="00986E28"/>
    <w:rsid w:val="00990329"/>
    <w:rsid w:val="00994594"/>
    <w:rsid w:val="00997387"/>
    <w:rsid w:val="009A03D1"/>
    <w:rsid w:val="009A295C"/>
    <w:rsid w:val="009A3AAA"/>
    <w:rsid w:val="009A43D7"/>
    <w:rsid w:val="009A4A06"/>
    <w:rsid w:val="009A5194"/>
    <w:rsid w:val="009A569E"/>
    <w:rsid w:val="009A5ACE"/>
    <w:rsid w:val="009B1689"/>
    <w:rsid w:val="009B1D9E"/>
    <w:rsid w:val="009B1FAD"/>
    <w:rsid w:val="009B2C6B"/>
    <w:rsid w:val="009B2F9F"/>
    <w:rsid w:val="009B5151"/>
    <w:rsid w:val="009B5D12"/>
    <w:rsid w:val="009B6F48"/>
    <w:rsid w:val="009C1C0C"/>
    <w:rsid w:val="009C5545"/>
    <w:rsid w:val="009C5D7A"/>
    <w:rsid w:val="009C5F0E"/>
    <w:rsid w:val="009C7016"/>
    <w:rsid w:val="009C7ADD"/>
    <w:rsid w:val="009D0683"/>
    <w:rsid w:val="009D0D0F"/>
    <w:rsid w:val="009D0E1C"/>
    <w:rsid w:val="009D1348"/>
    <w:rsid w:val="009D1DF1"/>
    <w:rsid w:val="009E2A9A"/>
    <w:rsid w:val="009E3751"/>
    <w:rsid w:val="009E61BE"/>
    <w:rsid w:val="009E6FD2"/>
    <w:rsid w:val="009E71A8"/>
    <w:rsid w:val="009F13C0"/>
    <w:rsid w:val="009F1F52"/>
    <w:rsid w:val="009F2D2A"/>
    <w:rsid w:val="009F3958"/>
    <w:rsid w:val="009F5097"/>
    <w:rsid w:val="009F6491"/>
    <w:rsid w:val="009F74DC"/>
    <w:rsid w:val="009F7DE2"/>
    <w:rsid w:val="00A02C56"/>
    <w:rsid w:val="00A057C9"/>
    <w:rsid w:val="00A06122"/>
    <w:rsid w:val="00A065D5"/>
    <w:rsid w:val="00A06B47"/>
    <w:rsid w:val="00A06BF4"/>
    <w:rsid w:val="00A073A9"/>
    <w:rsid w:val="00A07EC9"/>
    <w:rsid w:val="00A10FAB"/>
    <w:rsid w:val="00A1146B"/>
    <w:rsid w:val="00A1344B"/>
    <w:rsid w:val="00A13C4E"/>
    <w:rsid w:val="00A15189"/>
    <w:rsid w:val="00A16209"/>
    <w:rsid w:val="00A169BB"/>
    <w:rsid w:val="00A20678"/>
    <w:rsid w:val="00A21DEC"/>
    <w:rsid w:val="00A2346D"/>
    <w:rsid w:val="00A2352D"/>
    <w:rsid w:val="00A23739"/>
    <w:rsid w:val="00A257B8"/>
    <w:rsid w:val="00A25DC2"/>
    <w:rsid w:val="00A27A8B"/>
    <w:rsid w:val="00A27FF6"/>
    <w:rsid w:val="00A3094E"/>
    <w:rsid w:val="00A30E68"/>
    <w:rsid w:val="00A31AD9"/>
    <w:rsid w:val="00A31C11"/>
    <w:rsid w:val="00A32082"/>
    <w:rsid w:val="00A35F8F"/>
    <w:rsid w:val="00A364D1"/>
    <w:rsid w:val="00A36EAD"/>
    <w:rsid w:val="00A37BB2"/>
    <w:rsid w:val="00A4224E"/>
    <w:rsid w:val="00A43521"/>
    <w:rsid w:val="00A44643"/>
    <w:rsid w:val="00A44FAA"/>
    <w:rsid w:val="00A45187"/>
    <w:rsid w:val="00A46489"/>
    <w:rsid w:val="00A4670C"/>
    <w:rsid w:val="00A4791E"/>
    <w:rsid w:val="00A52E1B"/>
    <w:rsid w:val="00A539A6"/>
    <w:rsid w:val="00A6084E"/>
    <w:rsid w:val="00A613ED"/>
    <w:rsid w:val="00A62817"/>
    <w:rsid w:val="00A62B19"/>
    <w:rsid w:val="00A62F4F"/>
    <w:rsid w:val="00A634EA"/>
    <w:rsid w:val="00A66B1B"/>
    <w:rsid w:val="00A67524"/>
    <w:rsid w:val="00A71FA0"/>
    <w:rsid w:val="00A73195"/>
    <w:rsid w:val="00A75677"/>
    <w:rsid w:val="00A77047"/>
    <w:rsid w:val="00A86B62"/>
    <w:rsid w:val="00A901D5"/>
    <w:rsid w:val="00A909C4"/>
    <w:rsid w:val="00A92055"/>
    <w:rsid w:val="00A9218F"/>
    <w:rsid w:val="00A926BF"/>
    <w:rsid w:val="00A93BEA"/>
    <w:rsid w:val="00A97872"/>
    <w:rsid w:val="00AA3296"/>
    <w:rsid w:val="00AA55E1"/>
    <w:rsid w:val="00AA5B6B"/>
    <w:rsid w:val="00AA7F2E"/>
    <w:rsid w:val="00AB00B8"/>
    <w:rsid w:val="00AB04C6"/>
    <w:rsid w:val="00AB1EDA"/>
    <w:rsid w:val="00AB3F3D"/>
    <w:rsid w:val="00AB4436"/>
    <w:rsid w:val="00AB44A4"/>
    <w:rsid w:val="00AB65B6"/>
    <w:rsid w:val="00AC019F"/>
    <w:rsid w:val="00AC0F85"/>
    <w:rsid w:val="00AC2387"/>
    <w:rsid w:val="00AC29AB"/>
    <w:rsid w:val="00AC3927"/>
    <w:rsid w:val="00AC3FD0"/>
    <w:rsid w:val="00AC43C0"/>
    <w:rsid w:val="00AC4B53"/>
    <w:rsid w:val="00AC67A6"/>
    <w:rsid w:val="00AC6B39"/>
    <w:rsid w:val="00AD0057"/>
    <w:rsid w:val="00AD1887"/>
    <w:rsid w:val="00AD1CC7"/>
    <w:rsid w:val="00AD4932"/>
    <w:rsid w:val="00AD4D52"/>
    <w:rsid w:val="00AD5105"/>
    <w:rsid w:val="00AD5277"/>
    <w:rsid w:val="00AD5F36"/>
    <w:rsid w:val="00AE0D91"/>
    <w:rsid w:val="00AE1113"/>
    <w:rsid w:val="00AE1130"/>
    <w:rsid w:val="00AE17AE"/>
    <w:rsid w:val="00AE309E"/>
    <w:rsid w:val="00AE30FB"/>
    <w:rsid w:val="00AE38F6"/>
    <w:rsid w:val="00AE3EEE"/>
    <w:rsid w:val="00AE4D67"/>
    <w:rsid w:val="00AE52EB"/>
    <w:rsid w:val="00AE5498"/>
    <w:rsid w:val="00AE60C6"/>
    <w:rsid w:val="00AF1619"/>
    <w:rsid w:val="00AF1F99"/>
    <w:rsid w:val="00AF45AF"/>
    <w:rsid w:val="00AF6403"/>
    <w:rsid w:val="00AF71AF"/>
    <w:rsid w:val="00B0374D"/>
    <w:rsid w:val="00B037DC"/>
    <w:rsid w:val="00B1037F"/>
    <w:rsid w:val="00B10A04"/>
    <w:rsid w:val="00B125DC"/>
    <w:rsid w:val="00B1269F"/>
    <w:rsid w:val="00B13498"/>
    <w:rsid w:val="00B14AAC"/>
    <w:rsid w:val="00B20AE4"/>
    <w:rsid w:val="00B21244"/>
    <w:rsid w:val="00B21D75"/>
    <w:rsid w:val="00B2448E"/>
    <w:rsid w:val="00B24E17"/>
    <w:rsid w:val="00B30F4B"/>
    <w:rsid w:val="00B32D1E"/>
    <w:rsid w:val="00B33775"/>
    <w:rsid w:val="00B35516"/>
    <w:rsid w:val="00B3665C"/>
    <w:rsid w:val="00B405C2"/>
    <w:rsid w:val="00B41DCA"/>
    <w:rsid w:val="00B436FA"/>
    <w:rsid w:val="00B457A2"/>
    <w:rsid w:val="00B45C08"/>
    <w:rsid w:val="00B472F4"/>
    <w:rsid w:val="00B47F54"/>
    <w:rsid w:val="00B50255"/>
    <w:rsid w:val="00B50272"/>
    <w:rsid w:val="00B504D3"/>
    <w:rsid w:val="00B50F1F"/>
    <w:rsid w:val="00B53847"/>
    <w:rsid w:val="00B54507"/>
    <w:rsid w:val="00B5566A"/>
    <w:rsid w:val="00B55831"/>
    <w:rsid w:val="00B5609E"/>
    <w:rsid w:val="00B5635D"/>
    <w:rsid w:val="00B56548"/>
    <w:rsid w:val="00B56D8B"/>
    <w:rsid w:val="00B61C12"/>
    <w:rsid w:val="00B61D0E"/>
    <w:rsid w:val="00B61F89"/>
    <w:rsid w:val="00B62DAE"/>
    <w:rsid w:val="00B6382A"/>
    <w:rsid w:val="00B63A6D"/>
    <w:rsid w:val="00B65B9C"/>
    <w:rsid w:val="00B677FF"/>
    <w:rsid w:val="00B70A63"/>
    <w:rsid w:val="00B725AD"/>
    <w:rsid w:val="00B73432"/>
    <w:rsid w:val="00B75648"/>
    <w:rsid w:val="00B75A7B"/>
    <w:rsid w:val="00B75AF8"/>
    <w:rsid w:val="00B77AAB"/>
    <w:rsid w:val="00B801B3"/>
    <w:rsid w:val="00B8240C"/>
    <w:rsid w:val="00B82655"/>
    <w:rsid w:val="00B82E3C"/>
    <w:rsid w:val="00B82E78"/>
    <w:rsid w:val="00B84C46"/>
    <w:rsid w:val="00B90143"/>
    <w:rsid w:val="00B902E2"/>
    <w:rsid w:val="00B907C7"/>
    <w:rsid w:val="00B9334B"/>
    <w:rsid w:val="00B96FA6"/>
    <w:rsid w:val="00BA2970"/>
    <w:rsid w:val="00BA36F8"/>
    <w:rsid w:val="00BA75B1"/>
    <w:rsid w:val="00BA7BD4"/>
    <w:rsid w:val="00BB19B0"/>
    <w:rsid w:val="00BB2461"/>
    <w:rsid w:val="00BB25A3"/>
    <w:rsid w:val="00BB7342"/>
    <w:rsid w:val="00BC04B3"/>
    <w:rsid w:val="00BC0E76"/>
    <w:rsid w:val="00BC252C"/>
    <w:rsid w:val="00BC2C07"/>
    <w:rsid w:val="00BC30BE"/>
    <w:rsid w:val="00BC40B9"/>
    <w:rsid w:val="00BC4206"/>
    <w:rsid w:val="00BC4CF5"/>
    <w:rsid w:val="00BC53B8"/>
    <w:rsid w:val="00BC6145"/>
    <w:rsid w:val="00BC724F"/>
    <w:rsid w:val="00BC79E9"/>
    <w:rsid w:val="00BD0F3C"/>
    <w:rsid w:val="00BD1A2D"/>
    <w:rsid w:val="00BD26A0"/>
    <w:rsid w:val="00BD7AB2"/>
    <w:rsid w:val="00BE2522"/>
    <w:rsid w:val="00BE46FE"/>
    <w:rsid w:val="00BE58D2"/>
    <w:rsid w:val="00BE73C9"/>
    <w:rsid w:val="00BF04E1"/>
    <w:rsid w:val="00BF1A32"/>
    <w:rsid w:val="00C028C7"/>
    <w:rsid w:val="00C03348"/>
    <w:rsid w:val="00C03B6F"/>
    <w:rsid w:val="00C040C6"/>
    <w:rsid w:val="00C05CE5"/>
    <w:rsid w:val="00C06721"/>
    <w:rsid w:val="00C06CCE"/>
    <w:rsid w:val="00C115B0"/>
    <w:rsid w:val="00C11E98"/>
    <w:rsid w:val="00C1225C"/>
    <w:rsid w:val="00C12F85"/>
    <w:rsid w:val="00C13DA5"/>
    <w:rsid w:val="00C147DA"/>
    <w:rsid w:val="00C14B41"/>
    <w:rsid w:val="00C17341"/>
    <w:rsid w:val="00C174FE"/>
    <w:rsid w:val="00C17A52"/>
    <w:rsid w:val="00C20CF3"/>
    <w:rsid w:val="00C21775"/>
    <w:rsid w:val="00C21D57"/>
    <w:rsid w:val="00C22F6C"/>
    <w:rsid w:val="00C23C94"/>
    <w:rsid w:val="00C24673"/>
    <w:rsid w:val="00C24998"/>
    <w:rsid w:val="00C26293"/>
    <w:rsid w:val="00C32A82"/>
    <w:rsid w:val="00C34BAF"/>
    <w:rsid w:val="00C40D20"/>
    <w:rsid w:val="00C4117A"/>
    <w:rsid w:val="00C4262E"/>
    <w:rsid w:val="00C4593A"/>
    <w:rsid w:val="00C45A04"/>
    <w:rsid w:val="00C46B1A"/>
    <w:rsid w:val="00C47161"/>
    <w:rsid w:val="00C5002B"/>
    <w:rsid w:val="00C50A80"/>
    <w:rsid w:val="00C524B8"/>
    <w:rsid w:val="00C52997"/>
    <w:rsid w:val="00C52A93"/>
    <w:rsid w:val="00C54422"/>
    <w:rsid w:val="00C5473D"/>
    <w:rsid w:val="00C54743"/>
    <w:rsid w:val="00C57735"/>
    <w:rsid w:val="00C64E43"/>
    <w:rsid w:val="00C65E6F"/>
    <w:rsid w:val="00C66899"/>
    <w:rsid w:val="00C708D5"/>
    <w:rsid w:val="00C71447"/>
    <w:rsid w:val="00C7148B"/>
    <w:rsid w:val="00C72E5C"/>
    <w:rsid w:val="00C739C0"/>
    <w:rsid w:val="00C751FB"/>
    <w:rsid w:val="00C75BF6"/>
    <w:rsid w:val="00C7705A"/>
    <w:rsid w:val="00C77590"/>
    <w:rsid w:val="00C8103A"/>
    <w:rsid w:val="00C83370"/>
    <w:rsid w:val="00C84CE1"/>
    <w:rsid w:val="00C84DDF"/>
    <w:rsid w:val="00C85D12"/>
    <w:rsid w:val="00C871CE"/>
    <w:rsid w:val="00C87C12"/>
    <w:rsid w:val="00C90ED7"/>
    <w:rsid w:val="00C94EAC"/>
    <w:rsid w:val="00C956D2"/>
    <w:rsid w:val="00C95920"/>
    <w:rsid w:val="00C95AF6"/>
    <w:rsid w:val="00CA309A"/>
    <w:rsid w:val="00CA3EB9"/>
    <w:rsid w:val="00CA7E48"/>
    <w:rsid w:val="00CB07DC"/>
    <w:rsid w:val="00CB3C71"/>
    <w:rsid w:val="00CB4F88"/>
    <w:rsid w:val="00CB57C5"/>
    <w:rsid w:val="00CB5CEF"/>
    <w:rsid w:val="00CB7364"/>
    <w:rsid w:val="00CB75FA"/>
    <w:rsid w:val="00CB7C8F"/>
    <w:rsid w:val="00CB7D3C"/>
    <w:rsid w:val="00CC205A"/>
    <w:rsid w:val="00CC2278"/>
    <w:rsid w:val="00CC258C"/>
    <w:rsid w:val="00CC36F9"/>
    <w:rsid w:val="00CC3A40"/>
    <w:rsid w:val="00CC68E1"/>
    <w:rsid w:val="00CD0B97"/>
    <w:rsid w:val="00CD2120"/>
    <w:rsid w:val="00CD24A0"/>
    <w:rsid w:val="00CE0062"/>
    <w:rsid w:val="00CE2498"/>
    <w:rsid w:val="00CE49B7"/>
    <w:rsid w:val="00CE5EFC"/>
    <w:rsid w:val="00CE7ED1"/>
    <w:rsid w:val="00CF08D9"/>
    <w:rsid w:val="00CF0C99"/>
    <w:rsid w:val="00CF2484"/>
    <w:rsid w:val="00CF36FE"/>
    <w:rsid w:val="00CF6541"/>
    <w:rsid w:val="00CF729F"/>
    <w:rsid w:val="00D00689"/>
    <w:rsid w:val="00D010AB"/>
    <w:rsid w:val="00D01F78"/>
    <w:rsid w:val="00D02A96"/>
    <w:rsid w:val="00D0387B"/>
    <w:rsid w:val="00D0508D"/>
    <w:rsid w:val="00D05491"/>
    <w:rsid w:val="00D06C8B"/>
    <w:rsid w:val="00D10746"/>
    <w:rsid w:val="00D108E8"/>
    <w:rsid w:val="00D11679"/>
    <w:rsid w:val="00D140BF"/>
    <w:rsid w:val="00D14108"/>
    <w:rsid w:val="00D14676"/>
    <w:rsid w:val="00D1793D"/>
    <w:rsid w:val="00D21D8F"/>
    <w:rsid w:val="00D22F10"/>
    <w:rsid w:val="00D25257"/>
    <w:rsid w:val="00D27D2A"/>
    <w:rsid w:val="00D308DC"/>
    <w:rsid w:val="00D31140"/>
    <w:rsid w:val="00D32225"/>
    <w:rsid w:val="00D33906"/>
    <w:rsid w:val="00D34A5F"/>
    <w:rsid w:val="00D34F12"/>
    <w:rsid w:val="00D36B94"/>
    <w:rsid w:val="00D37005"/>
    <w:rsid w:val="00D377CB"/>
    <w:rsid w:val="00D37920"/>
    <w:rsid w:val="00D41F7B"/>
    <w:rsid w:val="00D441E4"/>
    <w:rsid w:val="00D465D9"/>
    <w:rsid w:val="00D51462"/>
    <w:rsid w:val="00D52DEE"/>
    <w:rsid w:val="00D54BE4"/>
    <w:rsid w:val="00D65EA2"/>
    <w:rsid w:val="00D675CC"/>
    <w:rsid w:val="00D703FC"/>
    <w:rsid w:val="00D72516"/>
    <w:rsid w:val="00D74F71"/>
    <w:rsid w:val="00D7682C"/>
    <w:rsid w:val="00D76947"/>
    <w:rsid w:val="00D77040"/>
    <w:rsid w:val="00D80433"/>
    <w:rsid w:val="00D80DA2"/>
    <w:rsid w:val="00D80F5E"/>
    <w:rsid w:val="00D82C1F"/>
    <w:rsid w:val="00D84F91"/>
    <w:rsid w:val="00D86B8F"/>
    <w:rsid w:val="00D874D9"/>
    <w:rsid w:val="00D877B9"/>
    <w:rsid w:val="00D90AE1"/>
    <w:rsid w:val="00D91194"/>
    <w:rsid w:val="00D9265E"/>
    <w:rsid w:val="00D9280B"/>
    <w:rsid w:val="00D92B48"/>
    <w:rsid w:val="00D94C71"/>
    <w:rsid w:val="00D960C1"/>
    <w:rsid w:val="00D96BD1"/>
    <w:rsid w:val="00DA024A"/>
    <w:rsid w:val="00DA0BFB"/>
    <w:rsid w:val="00DA136E"/>
    <w:rsid w:val="00DA1D8C"/>
    <w:rsid w:val="00DA2E08"/>
    <w:rsid w:val="00DA6851"/>
    <w:rsid w:val="00DA79EA"/>
    <w:rsid w:val="00DB4A79"/>
    <w:rsid w:val="00DB4BEE"/>
    <w:rsid w:val="00DC08F7"/>
    <w:rsid w:val="00DC0BD7"/>
    <w:rsid w:val="00DC2F50"/>
    <w:rsid w:val="00DC5DF3"/>
    <w:rsid w:val="00DC6AF4"/>
    <w:rsid w:val="00DC6EBF"/>
    <w:rsid w:val="00DC6F16"/>
    <w:rsid w:val="00DD28B8"/>
    <w:rsid w:val="00DD343D"/>
    <w:rsid w:val="00DD388C"/>
    <w:rsid w:val="00DD40CD"/>
    <w:rsid w:val="00DD67CC"/>
    <w:rsid w:val="00DE05F6"/>
    <w:rsid w:val="00DE19DF"/>
    <w:rsid w:val="00DE2613"/>
    <w:rsid w:val="00DE2DBD"/>
    <w:rsid w:val="00DE3E15"/>
    <w:rsid w:val="00DE69DF"/>
    <w:rsid w:val="00DE7144"/>
    <w:rsid w:val="00DF0B07"/>
    <w:rsid w:val="00DF2F31"/>
    <w:rsid w:val="00DF46F9"/>
    <w:rsid w:val="00DF70B0"/>
    <w:rsid w:val="00DF7E46"/>
    <w:rsid w:val="00E02649"/>
    <w:rsid w:val="00E042B1"/>
    <w:rsid w:val="00E06F65"/>
    <w:rsid w:val="00E07541"/>
    <w:rsid w:val="00E1162D"/>
    <w:rsid w:val="00E15778"/>
    <w:rsid w:val="00E15926"/>
    <w:rsid w:val="00E15E08"/>
    <w:rsid w:val="00E200B8"/>
    <w:rsid w:val="00E2064D"/>
    <w:rsid w:val="00E21539"/>
    <w:rsid w:val="00E21ABD"/>
    <w:rsid w:val="00E22E83"/>
    <w:rsid w:val="00E235B8"/>
    <w:rsid w:val="00E24047"/>
    <w:rsid w:val="00E24AAD"/>
    <w:rsid w:val="00E26CE0"/>
    <w:rsid w:val="00E33FAB"/>
    <w:rsid w:val="00E34711"/>
    <w:rsid w:val="00E36568"/>
    <w:rsid w:val="00E36B52"/>
    <w:rsid w:val="00E36C9E"/>
    <w:rsid w:val="00E36FCE"/>
    <w:rsid w:val="00E400D8"/>
    <w:rsid w:val="00E419CC"/>
    <w:rsid w:val="00E42E2B"/>
    <w:rsid w:val="00E43052"/>
    <w:rsid w:val="00E46128"/>
    <w:rsid w:val="00E468A1"/>
    <w:rsid w:val="00E50A9D"/>
    <w:rsid w:val="00E538F1"/>
    <w:rsid w:val="00E540DD"/>
    <w:rsid w:val="00E56FF6"/>
    <w:rsid w:val="00E57474"/>
    <w:rsid w:val="00E576EC"/>
    <w:rsid w:val="00E61283"/>
    <w:rsid w:val="00E63F99"/>
    <w:rsid w:val="00E64F08"/>
    <w:rsid w:val="00E6550F"/>
    <w:rsid w:val="00E65C8E"/>
    <w:rsid w:val="00E669D8"/>
    <w:rsid w:val="00E66AB7"/>
    <w:rsid w:val="00E70A65"/>
    <w:rsid w:val="00E71674"/>
    <w:rsid w:val="00E7256B"/>
    <w:rsid w:val="00E7258C"/>
    <w:rsid w:val="00E730ED"/>
    <w:rsid w:val="00E7315A"/>
    <w:rsid w:val="00E7354B"/>
    <w:rsid w:val="00E76E0C"/>
    <w:rsid w:val="00E77BF4"/>
    <w:rsid w:val="00E80CA6"/>
    <w:rsid w:val="00E811A0"/>
    <w:rsid w:val="00E82114"/>
    <w:rsid w:val="00E855EB"/>
    <w:rsid w:val="00E879EB"/>
    <w:rsid w:val="00E905D7"/>
    <w:rsid w:val="00E90EEE"/>
    <w:rsid w:val="00E91019"/>
    <w:rsid w:val="00E92419"/>
    <w:rsid w:val="00E92FAA"/>
    <w:rsid w:val="00E93BAD"/>
    <w:rsid w:val="00E94C07"/>
    <w:rsid w:val="00E96D26"/>
    <w:rsid w:val="00EA62F7"/>
    <w:rsid w:val="00EA7DCA"/>
    <w:rsid w:val="00EB02B7"/>
    <w:rsid w:val="00EB1E6F"/>
    <w:rsid w:val="00EB2B18"/>
    <w:rsid w:val="00EB3EBB"/>
    <w:rsid w:val="00EB6F13"/>
    <w:rsid w:val="00EB7BC7"/>
    <w:rsid w:val="00EC339E"/>
    <w:rsid w:val="00EC4F3C"/>
    <w:rsid w:val="00EC64F2"/>
    <w:rsid w:val="00EC7D30"/>
    <w:rsid w:val="00ED032B"/>
    <w:rsid w:val="00ED2D20"/>
    <w:rsid w:val="00ED4D7B"/>
    <w:rsid w:val="00ED51CD"/>
    <w:rsid w:val="00ED5250"/>
    <w:rsid w:val="00ED5E2E"/>
    <w:rsid w:val="00ED6EDC"/>
    <w:rsid w:val="00ED7A98"/>
    <w:rsid w:val="00ED7D77"/>
    <w:rsid w:val="00EE1CBD"/>
    <w:rsid w:val="00EE1F7F"/>
    <w:rsid w:val="00EE23E6"/>
    <w:rsid w:val="00EE2944"/>
    <w:rsid w:val="00EF4E7E"/>
    <w:rsid w:val="00EF7500"/>
    <w:rsid w:val="00F004DC"/>
    <w:rsid w:val="00F00ACF"/>
    <w:rsid w:val="00F01220"/>
    <w:rsid w:val="00F01472"/>
    <w:rsid w:val="00F026A8"/>
    <w:rsid w:val="00F0279D"/>
    <w:rsid w:val="00F05613"/>
    <w:rsid w:val="00F05AB7"/>
    <w:rsid w:val="00F05EC5"/>
    <w:rsid w:val="00F07664"/>
    <w:rsid w:val="00F10364"/>
    <w:rsid w:val="00F12B28"/>
    <w:rsid w:val="00F133B2"/>
    <w:rsid w:val="00F149A9"/>
    <w:rsid w:val="00F15851"/>
    <w:rsid w:val="00F15BCA"/>
    <w:rsid w:val="00F1662F"/>
    <w:rsid w:val="00F1682E"/>
    <w:rsid w:val="00F20AC6"/>
    <w:rsid w:val="00F23959"/>
    <w:rsid w:val="00F24C9A"/>
    <w:rsid w:val="00F30A20"/>
    <w:rsid w:val="00F314E4"/>
    <w:rsid w:val="00F319B7"/>
    <w:rsid w:val="00F32C25"/>
    <w:rsid w:val="00F418A3"/>
    <w:rsid w:val="00F447EF"/>
    <w:rsid w:val="00F44AC1"/>
    <w:rsid w:val="00F45C7F"/>
    <w:rsid w:val="00F47AFB"/>
    <w:rsid w:val="00F50CCD"/>
    <w:rsid w:val="00F5604B"/>
    <w:rsid w:val="00F563D8"/>
    <w:rsid w:val="00F570DE"/>
    <w:rsid w:val="00F5726F"/>
    <w:rsid w:val="00F57285"/>
    <w:rsid w:val="00F57523"/>
    <w:rsid w:val="00F57C3E"/>
    <w:rsid w:val="00F57C59"/>
    <w:rsid w:val="00F60857"/>
    <w:rsid w:val="00F60E0C"/>
    <w:rsid w:val="00F60FC8"/>
    <w:rsid w:val="00F61118"/>
    <w:rsid w:val="00F62799"/>
    <w:rsid w:val="00F65EA0"/>
    <w:rsid w:val="00F67E51"/>
    <w:rsid w:val="00F708FE"/>
    <w:rsid w:val="00F71B82"/>
    <w:rsid w:val="00F73A6F"/>
    <w:rsid w:val="00F73D92"/>
    <w:rsid w:val="00F73F7A"/>
    <w:rsid w:val="00F75E88"/>
    <w:rsid w:val="00F7683D"/>
    <w:rsid w:val="00F76A43"/>
    <w:rsid w:val="00F77CD4"/>
    <w:rsid w:val="00F803CA"/>
    <w:rsid w:val="00F814BC"/>
    <w:rsid w:val="00F827C1"/>
    <w:rsid w:val="00F838E1"/>
    <w:rsid w:val="00F85743"/>
    <w:rsid w:val="00F86385"/>
    <w:rsid w:val="00F86960"/>
    <w:rsid w:val="00F86AC4"/>
    <w:rsid w:val="00F86B36"/>
    <w:rsid w:val="00F904CD"/>
    <w:rsid w:val="00F91A10"/>
    <w:rsid w:val="00F92238"/>
    <w:rsid w:val="00F925E1"/>
    <w:rsid w:val="00F929D6"/>
    <w:rsid w:val="00F93EFE"/>
    <w:rsid w:val="00F95154"/>
    <w:rsid w:val="00F95A1B"/>
    <w:rsid w:val="00F96B64"/>
    <w:rsid w:val="00FA7880"/>
    <w:rsid w:val="00FB0789"/>
    <w:rsid w:val="00FB13D1"/>
    <w:rsid w:val="00FB237C"/>
    <w:rsid w:val="00FB5C59"/>
    <w:rsid w:val="00FC072F"/>
    <w:rsid w:val="00FC0839"/>
    <w:rsid w:val="00FC1237"/>
    <w:rsid w:val="00FC17E1"/>
    <w:rsid w:val="00FC30FE"/>
    <w:rsid w:val="00FC4304"/>
    <w:rsid w:val="00FC50E0"/>
    <w:rsid w:val="00FC50E7"/>
    <w:rsid w:val="00FC66B6"/>
    <w:rsid w:val="00FD0511"/>
    <w:rsid w:val="00FD43D3"/>
    <w:rsid w:val="00FD5F3D"/>
    <w:rsid w:val="00FD60EF"/>
    <w:rsid w:val="00FE0A38"/>
    <w:rsid w:val="00FE50A9"/>
    <w:rsid w:val="00FE53CF"/>
    <w:rsid w:val="00FE541F"/>
    <w:rsid w:val="00FE5476"/>
    <w:rsid w:val="00FE693D"/>
    <w:rsid w:val="00FE7529"/>
    <w:rsid w:val="00FE7FA8"/>
    <w:rsid w:val="00FF2DBF"/>
    <w:rsid w:val="00FF30E6"/>
    <w:rsid w:val="00FF3D6B"/>
    <w:rsid w:val="0DC8BA2F"/>
    <w:rsid w:val="127A3817"/>
    <w:rsid w:val="137560C8"/>
    <w:rsid w:val="196E0235"/>
    <w:rsid w:val="1BCC5844"/>
    <w:rsid w:val="1D86FC6D"/>
    <w:rsid w:val="23191E5F"/>
    <w:rsid w:val="28FF469C"/>
    <w:rsid w:val="3013F8B8"/>
    <w:rsid w:val="316BDF5E"/>
    <w:rsid w:val="36C46866"/>
    <w:rsid w:val="38A5DB2F"/>
    <w:rsid w:val="38B4B512"/>
    <w:rsid w:val="396DCC83"/>
    <w:rsid w:val="3C74D231"/>
    <w:rsid w:val="4229015D"/>
    <w:rsid w:val="42A4BD09"/>
    <w:rsid w:val="43259526"/>
    <w:rsid w:val="4C69980B"/>
    <w:rsid w:val="4FBF8E10"/>
    <w:rsid w:val="53865DC7"/>
    <w:rsid w:val="5F3D3821"/>
    <w:rsid w:val="607BE796"/>
    <w:rsid w:val="6322D61D"/>
    <w:rsid w:val="635FECE2"/>
    <w:rsid w:val="6663D7DD"/>
    <w:rsid w:val="6BCD74C4"/>
    <w:rsid w:val="7869A1BB"/>
    <w:rsid w:val="7E6A2F03"/>
    <w:rsid w:val="7ECD7BAD"/>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6BDB9"/>
  <w15:chartTrackingRefBased/>
  <w15:docId w15:val="{ABC1E26E-1356-4442-B082-6BF8E1C0D30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uiPriority="9" w:semiHidden="1" w:unhideWhenUsed="1" w:qFormat="1"/>
    <w:lsdException w:name="heading 3" w:uiPriority="9" w:semiHidden="1" w:unhideWhenUsed="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tyle>
  <w:style w:type="paragraph" w:styleId="Heading1">
    <w:name w:val="heading 1"/>
    <w:basedOn w:val="Normal"/>
    <w:next w:val="Normal"/>
    <w:link w:val="Heading1Char"/>
    <w:uiPriority w:val="9"/>
    <w:qFormat/>
    <w:rsid w:val="00FB13D1"/>
    <w:pPr>
      <w:keepNext/>
      <w:keepLines/>
      <w:spacing w:before="240" w:after="0"/>
      <w:outlineLvl w:val="0"/>
    </w:pPr>
    <w:rPr>
      <w:rFonts w:ascii="Arial" w:hAnsi="Arial" w:eastAsiaTheme="majorEastAsia" w:cstheme="majorBidi"/>
      <w:b/>
      <w:sz w:val="32"/>
      <w:szCs w:val="32"/>
    </w:rPr>
  </w:style>
  <w:style w:type="paragraph" w:styleId="Heading2">
    <w:name w:val="heading 2"/>
    <w:basedOn w:val="Normal"/>
    <w:next w:val="Normal"/>
    <w:link w:val="Heading2Char"/>
    <w:uiPriority w:val="9"/>
    <w:unhideWhenUsed/>
    <w:qFormat/>
    <w:rsid w:val="00FB13D1"/>
    <w:pPr>
      <w:keepNext/>
      <w:keepLines/>
      <w:spacing w:before="160" w:after="120"/>
      <w:outlineLvl w:val="1"/>
    </w:pPr>
    <w:rPr>
      <w:rFonts w:ascii="Arial" w:hAnsi="Arial" w:eastAsiaTheme="majorEastAsia" w:cstheme="majorBidi"/>
      <w:b/>
      <w:color w:val="000000" w:themeColor="text1"/>
      <w:sz w:val="26"/>
      <w:szCs w:val="26"/>
    </w:rPr>
  </w:style>
  <w:style w:type="paragraph" w:styleId="Heading3">
    <w:name w:val="heading 3"/>
    <w:basedOn w:val="Normal"/>
    <w:next w:val="Normal"/>
    <w:link w:val="Heading3Char"/>
    <w:uiPriority w:val="9"/>
    <w:unhideWhenUsed/>
    <w:rsid w:val="005F7B06"/>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6737A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6737A5"/>
    <w:pPr>
      <w:tabs>
        <w:tab w:val="center" w:pos="4513"/>
        <w:tab w:val="right" w:pos="9026"/>
      </w:tabs>
      <w:spacing w:after="0" w:line="240" w:lineRule="auto"/>
    </w:pPr>
  </w:style>
  <w:style w:type="character" w:styleId="HeaderChar" w:customStyle="1">
    <w:name w:val="Header Char"/>
    <w:basedOn w:val="DefaultParagraphFont"/>
    <w:link w:val="Header"/>
    <w:uiPriority w:val="99"/>
    <w:rsid w:val="006737A5"/>
  </w:style>
  <w:style w:type="paragraph" w:styleId="Footer">
    <w:name w:val="footer"/>
    <w:basedOn w:val="Normal"/>
    <w:link w:val="FooterChar"/>
    <w:uiPriority w:val="99"/>
    <w:unhideWhenUsed/>
    <w:rsid w:val="002A42D4"/>
    <w:pPr>
      <w:tabs>
        <w:tab w:val="center" w:pos="4513"/>
        <w:tab w:val="right" w:pos="9026"/>
      </w:tabs>
      <w:spacing w:after="0" w:line="240" w:lineRule="auto"/>
    </w:pPr>
  </w:style>
  <w:style w:type="character" w:styleId="FooterChar" w:customStyle="1">
    <w:name w:val="Footer Char"/>
    <w:basedOn w:val="DefaultParagraphFont"/>
    <w:link w:val="Footer"/>
    <w:uiPriority w:val="99"/>
    <w:rsid w:val="002A42D4"/>
  </w:style>
  <w:style w:type="paragraph" w:styleId="Revision">
    <w:name w:val="Revision"/>
    <w:hidden/>
    <w:uiPriority w:val="99"/>
    <w:semiHidden/>
    <w:rsid w:val="006A7908"/>
    <w:pPr>
      <w:spacing w:after="0" w:line="240" w:lineRule="auto"/>
    </w:pPr>
  </w:style>
  <w:style w:type="character" w:styleId="CommentReference">
    <w:name w:val="Comment Reference"/>
    <w:basedOn w:val="DefaultParagraphFont"/>
    <w:uiPriority w:val="99"/>
    <w:semiHidden/>
    <w:unhideWhenUsed/>
    <w:rsid w:val="009B1D9E"/>
    <w:rPr>
      <w:sz w:val="16"/>
      <w:szCs w:val="16"/>
    </w:rPr>
  </w:style>
  <w:style w:type="paragraph" w:styleId="CommentText">
    <w:name w:val="Comment Text"/>
    <w:basedOn w:val="Normal"/>
    <w:link w:val="CommentTextChar"/>
    <w:uiPriority w:val="99"/>
    <w:unhideWhenUsed/>
    <w:rsid w:val="009B1D9E"/>
    <w:pPr>
      <w:spacing w:line="240" w:lineRule="auto"/>
    </w:pPr>
    <w:rPr>
      <w:sz w:val="20"/>
      <w:szCs w:val="20"/>
    </w:rPr>
  </w:style>
  <w:style w:type="character" w:styleId="CommentTextChar" w:customStyle="1">
    <w:name w:val="Comment Text Char"/>
    <w:basedOn w:val="DefaultParagraphFont"/>
    <w:link w:val="CommentText"/>
    <w:uiPriority w:val="99"/>
    <w:rsid w:val="009B1D9E"/>
    <w:rPr>
      <w:sz w:val="20"/>
      <w:szCs w:val="20"/>
    </w:rPr>
  </w:style>
  <w:style w:type="paragraph" w:styleId="CommentSubject">
    <w:name w:val="Comment Subject"/>
    <w:basedOn w:val="CommentText"/>
    <w:next w:val="CommentText"/>
    <w:link w:val="CommentSubjectChar"/>
    <w:uiPriority w:val="99"/>
    <w:semiHidden/>
    <w:unhideWhenUsed/>
    <w:rsid w:val="009B1D9E"/>
    <w:rPr>
      <w:b/>
      <w:bCs/>
    </w:rPr>
  </w:style>
  <w:style w:type="character" w:styleId="CommentSubjectChar" w:customStyle="1">
    <w:name w:val="Comment Subject Char"/>
    <w:basedOn w:val="CommentTextChar"/>
    <w:link w:val="CommentSubject"/>
    <w:uiPriority w:val="99"/>
    <w:semiHidden/>
    <w:rsid w:val="009B1D9E"/>
    <w:rPr>
      <w:b/>
      <w:bCs/>
      <w:sz w:val="20"/>
      <w:szCs w:val="20"/>
    </w:rPr>
  </w:style>
  <w:style w:type="paragraph" w:styleId="FootnoteText">
    <w:name w:val="footnote text"/>
    <w:basedOn w:val="Normal"/>
    <w:link w:val="FootnoteTextChar"/>
    <w:uiPriority w:val="99"/>
    <w:semiHidden/>
    <w:unhideWhenUsed/>
    <w:rsid w:val="00116863"/>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116863"/>
    <w:rPr>
      <w:sz w:val="20"/>
      <w:szCs w:val="20"/>
    </w:rPr>
  </w:style>
  <w:style w:type="character" w:styleId="FootnoteReference">
    <w:name w:val="footnote reference"/>
    <w:basedOn w:val="DefaultParagraphFont"/>
    <w:uiPriority w:val="99"/>
    <w:semiHidden/>
    <w:unhideWhenUsed/>
    <w:rsid w:val="00116863"/>
    <w:rPr>
      <w:vertAlign w:val="superscript"/>
    </w:rPr>
  </w:style>
  <w:style w:type="paragraph" w:styleId="ListParagraph">
    <w:name w:val="List Paragraph"/>
    <w:basedOn w:val="Normal"/>
    <w:uiPriority w:val="34"/>
    <w:qFormat/>
    <w:rsid w:val="004E2E4F"/>
    <w:pPr>
      <w:ind w:left="720"/>
      <w:contextualSpacing/>
    </w:pPr>
  </w:style>
  <w:style w:type="character" w:styleId="Hyperlink">
    <w:name w:val="Hyperlink"/>
    <w:basedOn w:val="DefaultParagraphFont"/>
    <w:uiPriority w:val="99"/>
    <w:unhideWhenUsed/>
    <w:rsid w:val="00F60857"/>
    <w:rPr>
      <w:color w:val="0563C1" w:themeColor="hyperlink"/>
      <w:u w:val="single"/>
    </w:rPr>
  </w:style>
  <w:style w:type="character" w:styleId="UnresolvedMention">
    <w:name w:val="Unresolved Mention"/>
    <w:basedOn w:val="DefaultParagraphFont"/>
    <w:uiPriority w:val="99"/>
    <w:semiHidden/>
    <w:unhideWhenUsed/>
    <w:rsid w:val="00F60857"/>
    <w:rPr>
      <w:color w:val="605E5C"/>
      <w:shd w:val="clear" w:color="auto" w:fill="E1DFDD"/>
    </w:rPr>
  </w:style>
  <w:style w:type="paragraph" w:styleId="Title">
    <w:name w:val="Title"/>
    <w:basedOn w:val="Normal"/>
    <w:next w:val="Normal"/>
    <w:link w:val="TitleChar"/>
    <w:uiPriority w:val="10"/>
    <w:rsid w:val="00E855EB"/>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855EB"/>
    <w:rPr>
      <w:rFonts w:asciiTheme="majorHAnsi" w:hAnsiTheme="majorHAnsi" w:eastAsiaTheme="majorEastAsia" w:cstheme="majorBidi"/>
      <w:spacing w:val="-10"/>
      <w:kern w:val="28"/>
      <w:sz w:val="56"/>
      <w:szCs w:val="56"/>
    </w:rPr>
  </w:style>
  <w:style w:type="character" w:styleId="Heading2Char" w:customStyle="1">
    <w:name w:val="Heading 2 Char"/>
    <w:basedOn w:val="DefaultParagraphFont"/>
    <w:link w:val="Heading2"/>
    <w:uiPriority w:val="9"/>
    <w:rsid w:val="00FB13D1"/>
    <w:rPr>
      <w:rFonts w:ascii="Arial" w:hAnsi="Arial" w:eastAsiaTheme="majorEastAsia" w:cstheme="majorBidi"/>
      <w:b/>
      <w:color w:val="000000" w:themeColor="text1"/>
      <w:sz w:val="26"/>
      <w:szCs w:val="26"/>
    </w:rPr>
  </w:style>
  <w:style w:type="character" w:styleId="Heading1Char" w:customStyle="1">
    <w:name w:val="Heading 1 Char"/>
    <w:basedOn w:val="DefaultParagraphFont"/>
    <w:link w:val="Heading1"/>
    <w:uiPriority w:val="9"/>
    <w:rsid w:val="00FB13D1"/>
    <w:rPr>
      <w:rFonts w:ascii="Arial" w:hAnsi="Arial" w:eastAsiaTheme="majorEastAsia" w:cstheme="majorBidi"/>
      <w:b/>
      <w:sz w:val="32"/>
      <w:szCs w:val="32"/>
    </w:rPr>
  </w:style>
  <w:style w:type="character" w:styleId="Heading3Char" w:customStyle="1">
    <w:name w:val="Heading 3 Char"/>
    <w:basedOn w:val="DefaultParagraphFont"/>
    <w:link w:val="Heading3"/>
    <w:uiPriority w:val="9"/>
    <w:rsid w:val="005F7B06"/>
    <w:rPr>
      <w:rFonts w:asciiTheme="majorHAnsi" w:hAnsiTheme="majorHAnsi" w:eastAsiaTheme="majorEastAsia" w:cstheme="majorBidi"/>
      <w:color w:val="1F3763" w:themeColor="accent1" w:themeShade="7F"/>
      <w:sz w:val="24"/>
      <w:szCs w:val="24"/>
    </w:rPr>
  </w:style>
  <w:style w:type="paragraph" w:styleId="Style1" w:customStyle="1">
    <w:name w:val="Style1"/>
    <w:basedOn w:val="Heading3"/>
    <w:link w:val="Style1Char"/>
    <w:rsid w:val="00034A97"/>
    <w:rPr>
      <w:rFonts w:ascii="Arial" w:hAnsi="Arial"/>
      <w:color w:val="auto"/>
      <w:sz w:val="28"/>
    </w:rPr>
  </w:style>
  <w:style w:type="character" w:styleId="Style1Char" w:customStyle="1">
    <w:name w:val="Style1 Char"/>
    <w:basedOn w:val="Heading3Char"/>
    <w:link w:val="Style1"/>
    <w:rsid w:val="00034A97"/>
    <w:rPr>
      <w:rFonts w:ascii="Arial" w:hAnsi="Arial" w:eastAsiaTheme="majorEastAsia" w:cstheme="majorBidi"/>
      <w:color w:val="1F3763" w:themeColor="accent1" w:themeShade="7F"/>
      <w:sz w:val="28"/>
      <w:szCs w:val="24"/>
    </w:rPr>
  </w:style>
  <w:style w:type="paragraph" w:styleId="Style2" w:customStyle="1">
    <w:name w:val="Style2"/>
    <w:basedOn w:val="Heading2"/>
    <w:link w:val="Style2Char"/>
    <w:rsid w:val="00F92238"/>
    <w:rPr>
      <w:color w:val="auto"/>
      <w:sz w:val="24"/>
    </w:rPr>
  </w:style>
  <w:style w:type="character" w:styleId="Style2Char" w:customStyle="1">
    <w:name w:val="Style2 Char"/>
    <w:basedOn w:val="Heading2Char"/>
    <w:link w:val="Style2"/>
    <w:rsid w:val="00F92238"/>
    <w:rPr>
      <w:rFonts w:ascii="Arial" w:hAnsi="Arial" w:eastAsiaTheme="majorEastAsia" w:cstheme="majorBidi"/>
      <w:b/>
      <w:color w:val="2F5496" w:themeColor="accent1" w:themeShade="BF"/>
      <w:sz w:val="24"/>
      <w:szCs w:val="26"/>
    </w:rPr>
  </w:style>
  <w:style w:type="character" w:styleId="Mention">
    <w:name w:val="Mention"/>
    <w:basedOn w:val="DefaultParagraphFont"/>
    <w:uiPriority w:val="99"/>
    <w:unhideWhenUsed/>
    <w:rsid w:val="00007BC5"/>
    <w:rPr>
      <w:color w:val="2B579A"/>
      <w:shd w:val="clear" w:color="auto" w:fill="E1DFDD"/>
    </w:rPr>
  </w:style>
  <w:style w:type="paragraph" w:styleId="Style3" w:customStyle="1">
    <w:name w:val="Style3"/>
    <w:basedOn w:val="Heading3"/>
    <w:link w:val="Style3Char"/>
    <w:rsid w:val="00887CC4"/>
    <w:pPr>
      <w:spacing w:line="240" w:lineRule="auto"/>
    </w:pPr>
    <w:rPr>
      <w:rFonts w:ascii="Arial" w:hAnsi="Arial"/>
      <w:b/>
      <w:bCs/>
      <w:color w:val="000000" w:themeColor="text1"/>
    </w:rPr>
  </w:style>
  <w:style w:type="character" w:styleId="Style3Char" w:customStyle="1">
    <w:name w:val="Style3 Char"/>
    <w:basedOn w:val="Heading3Char"/>
    <w:link w:val="Style3"/>
    <w:rsid w:val="00887CC4"/>
    <w:rPr>
      <w:rFonts w:ascii="Arial" w:hAnsi="Arial" w:eastAsiaTheme="majorEastAsia" w:cstheme="majorBidi"/>
      <w:b/>
      <w:bCs/>
      <w:color w:val="000000" w:themeColor="text1"/>
      <w:sz w:val="24"/>
      <w:szCs w:val="24"/>
    </w:rPr>
  </w:style>
  <w:style w:type="paragraph" w:styleId="Title1" w:customStyle="1">
    <w:name w:val="Title1"/>
    <w:basedOn w:val="Title"/>
    <w:next w:val="Title"/>
    <w:link w:val="TITLEChar0"/>
    <w:qFormat/>
    <w:rsid w:val="00FB13D1"/>
    <w:rPr>
      <w:rFonts w:ascii="Arial" w:hAnsi="Arial"/>
      <w:b/>
    </w:rPr>
  </w:style>
  <w:style w:type="character" w:styleId="TITLEChar0" w:customStyle="1">
    <w:name w:val="TITLE Char"/>
    <w:basedOn w:val="TitleChar"/>
    <w:link w:val="Title1"/>
    <w:rsid w:val="00FB13D1"/>
    <w:rPr>
      <w:rFonts w:ascii="Arial" w:hAnsi="Arial" w:eastAsiaTheme="majorEastAsia" w:cstheme="majorBidi"/>
      <w:b/>
      <w:spacing w:val="-10"/>
      <w:kern w:val="28"/>
      <w:sz w:val="56"/>
      <w:szCs w:val="56"/>
    </w:rPr>
  </w:style>
  <w:style w:type="paragraph" w:styleId="NoSpacing">
    <w:name w:val="No Spacing"/>
    <w:uiPriority w:val="1"/>
    <w:qFormat/>
    <w:rsid w:val="000A1063"/>
    <w:pPr>
      <w:spacing w:after="0" w:line="240" w:lineRule="auto"/>
    </w:pPr>
  </w:style>
  <w:style w:type="paragraph" w:styleId="Paragraph" w:customStyle="1">
    <w:name w:val="Paragraph"/>
    <w:basedOn w:val="Normal"/>
    <w:link w:val="ParagraphChar"/>
    <w:qFormat/>
    <w:rsid w:val="00FB13D1"/>
    <w:pPr>
      <w:spacing w:before="120" w:after="280"/>
    </w:pPr>
    <w:rPr>
      <w:rFonts w:ascii="Arial" w:hAnsi="Arial"/>
      <w:sz w:val="24"/>
    </w:rPr>
  </w:style>
  <w:style w:type="character" w:styleId="ParagraphChar" w:customStyle="1">
    <w:name w:val="Paragraph Char"/>
    <w:basedOn w:val="DefaultParagraphFont"/>
    <w:link w:val="Paragraph"/>
    <w:rsid w:val="00FB13D1"/>
    <w:rPr>
      <w:rFonts w:ascii="Arial" w:hAnsi="Arial"/>
      <w:sz w:val="24"/>
    </w:rPr>
  </w:style>
  <w:style w:type="character" w:styleId="normaltextrun" w:customStyle="1">
    <w:name w:val="normaltextrun"/>
    <w:basedOn w:val="DefaultParagraphFont"/>
    <w:rsid w:val="009F5097"/>
  </w:style>
  <w:style w:type="character" w:styleId="eop" w:customStyle="1">
    <w:name w:val="eop"/>
    <w:basedOn w:val="DefaultParagraphFont"/>
    <w:rsid w:val="009F5097"/>
  </w:style>
  <w:style w:type="paragraph" w:styleId="Dash1" w:customStyle="1">
    <w:name w:val="Dash 1"/>
    <w:basedOn w:val="ListBullet"/>
    <w:rsid w:val="00171EA3"/>
    <w:pPr>
      <w:spacing w:before="120" w:after="180" w:line="360" w:lineRule="auto"/>
      <w:ind w:left="357" w:hanging="357"/>
    </w:pPr>
    <w:rPr>
      <w:rFonts w:ascii="Roboto" w:hAnsi="Roboto" w:eastAsia="Roboto" w:cs="Times New Roman"/>
      <w:kern w:val="0"/>
      <w:sz w:val="24"/>
      <w:szCs w:val="20"/>
    </w:rPr>
  </w:style>
  <w:style w:type="paragraph" w:styleId="BodyText-Numbered" w:customStyle="1">
    <w:name w:val="Body Text - Numbered"/>
    <w:basedOn w:val="BodyText"/>
    <w:link w:val="BodyText-NumberedChar"/>
    <w:rsid w:val="00171EA3"/>
    <w:pPr>
      <w:numPr>
        <w:numId w:val="28"/>
      </w:numPr>
      <w:spacing w:after="200" w:line="240" w:lineRule="auto"/>
      <w:ind w:left="0" w:firstLine="0"/>
    </w:pPr>
    <w:rPr>
      <w:rFonts w:ascii="Arial" w:hAnsi="Arial" w:eastAsia="Times New Roman" w:cs="Arial"/>
      <w:color w:val="000000" w:themeColor="text1"/>
      <w:kern w:val="0"/>
      <w:sz w:val="20"/>
      <w:lang w:eastAsia="en-GB"/>
      <w14:ligatures w14:val="none"/>
    </w:rPr>
  </w:style>
  <w:style w:type="character" w:styleId="BodyText-NumberedChar" w:customStyle="1">
    <w:name w:val="Body Text - Numbered Char"/>
    <w:basedOn w:val="BodyTextChar"/>
    <w:link w:val="BodyText-Numbered"/>
    <w:rsid w:val="00171EA3"/>
    <w:rPr>
      <w:rFonts w:ascii="Arial" w:hAnsi="Arial" w:eastAsia="Times New Roman" w:cs="Arial"/>
      <w:color w:val="000000" w:themeColor="text1"/>
      <w:kern w:val="0"/>
      <w:sz w:val="20"/>
      <w:lang w:eastAsia="en-GB"/>
      <w14:ligatures w14:val="none"/>
    </w:rPr>
  </w:style>
  <w:style w:type="table" w:styleId="PlainTable2">
    <w:name w:val="Plain Table 2"/>
    <w:basedOn w:val="TableNormal"/>
    <w:uiPriority w:val="42"/>
    <w:rsid w:val="00171EA3"/>
    <w:pPr>
      <w:spacing w:after="0" w:line="240" w:lineRule="auto"/>
    </w:pPr>
    <w:rPr>
      <w:rFonts w:ascii="Calibri" w:hAnsi="Calibri" w:eastAsia="Calibri" w:cs="Times New Roman"/>
      <w:kern w:val="0"/>
      <w:sz w:val="20"/>
      <w:szCs w:val="20"/>
      <w14:ligatures w14:val="none"/>
    </w:r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paragraph" w:styleId="ListBullet">
    <w:name w:val="List Bullet"/>
    <w:basedOn w:val="Normal"/>
    <w:uiPriority w:val="99"/>
    <w:semiHidden/>
    <w:unhideWhenUsed/>
    <w:rsid w:val="00171EA3"/>
    <w:pPr>
      <w:contextualSpacing/>
    </w:pPr>
  </w:style>
  <w:style w:type="paragraph" w:styleId="BodyText">
    <w:name w:val="Body Text"/>
    <w:basedOn w:val="Normal"/>
    <w:link w:val="BodyTextChar"/>
    <w:uiPriority w:val="99"/>
    <w:semiHidden/>
    <w:unhideWhenUsed/>
    <w:rsid w:val="00171EA3"/>
    <w:pPr>
      <w:spacing w:after="120"/>
    </w:pPr>
  </w:style>
  <w:style w:type="character" w:styleId="BodyTextChar" w:customStyle="1">
    <w:name w:val="Body Text Char"/>
    <w:basedOn w:val="DefaultParagraphFont"/>
    <w:link w:val="BodyText"/>
    <w:uiPriority w:val="99"/>
    <w:semiHidden/>
    <w:rsid w:val="00171EA3"/>
  </w:style>
  <w:style w:type="paragraph" w:styleId="Default" w:customStyle="1">
    <w:name w:val="Default"/>
    <w:rsid w:val="00456129"/>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ntentManager xmlns="86cae0a7-753f-45d3-9a83-ac51bc3122fe">
      <UserInfo>
        <DisplayName/>
        <AccountId xsi:nil="true"/>
        <AccountType/>
      </UserInfo>
    </ContentManage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77B26B59E6AC549AF2889E93717A617" ma:contentTypeVersion="4" ma:contentTypeDescription="Create a new document." ma:contentTypeScope="" ma:versionID="5fcfaf02fa6130c606a5799d5a8385c2">
  <xsd:schema xmlns:xsd="http://www.w3.org/2001/XMLSchema" xmlns:xs="http://www.w3.org/2001/XMLSchema" xmlns:p="http://schemas.microsoft.com/office/2006/metadata/properties" xmlns:ns2="86cae0a7-753f-45d3-9a83-ac51bc3122fe" targetNamespace="http://schemas.microsoft.com/office/2006/metadata/properties" ma:root="true" ma:fieldsID="0b3b6f5987ae3a0fb6fec17beb42ee0c" ns2:_="">
    <xsd:import namespace="86cae0a7-753f-45d3-9a83-ac51bc3122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ContentManag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cae0a7-753f-45d3-9a83-ac51bc312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ContentManager" ma:index="11" nillable="true" ma:displayName="Content Manager" ma:description="Person who is responsible for creating and finalising document" ma:format="Dropdown" ma:list="UserInfo" ma:SharePointGroup="0" ma:internalName="ContentManag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76FDCA-3E59-4BF6-8B87-FB3269A5FC50}">
  <ds:schemaRefs>
    <ds:schemaRef ds:uri="http://schemas.openxmlformats.org/officeDocument/2006/bibliography"/>
  </ds:schemaRefs>
</ds:datastoreItem>
</file>

<file path=customXml/itemProps2.xml><?xml version="1.0" encoding="utf-8"?>
<ds:datastoreItem xmlns:ds="http://schemas.openxmlformats.org/officeDocument/2006/customXml" ds:itemID="{30D13363-EAD8-4173-8DB4-4A7C02583467}">
  <ds:schemaRefs>
    <ds:schemaRef ds:uri="http://schemas.microsoft.com/sharepoint/v3/contenttype/forms"/>
  </ds:schemaRefs>
</ds:datastoreItem>
</file>

<file path=customXml/itemProps3.xml><?xml version="1.0" encoding="utf-8"?>
<ds:datastoreItem xmlns:ds="http://schemas.openxmlformats.org/officeDocument/2006/customXml" ds:itemID="{B83B9A50-34A4-444B-8955-C440C199F538}">
  <ds:schemaRefs>
    <ds:schemaRef ds:uri="http://schemas.microsoft.com/office/2006/metadata/properties"/>
    <ds:schemaRef ds:uri="http://schemas.microsoft.com/office/infopath/2007/PartnerControls"/>
    <ds:schemaRef ds:uri="86cae0a7-753f-45d3-9a83-ac51bc3122fe"/>
  </ds:schemaRefs>
</ds:datastoreItem>
</file>

<file path=customXml/itemProps4.xml><?xml version="1.0" encoding="utf-8"?>
<ds:datastoreItem xmlns:ds="http://schemas.openxmlformats.org/officeDocument/2006/customXml" ds:itemID="{7D4E602D-F77C-449B-8440-B44E23FE1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cae0a7-753f-45d3-9a83-ac51bc3122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1e14a91-587d-4fbf-8dea-d6aea7148019}" enabled="0" method="" siteId="{41e14a91-587d-4fbf-8dea-d6aea7148019}"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Garth Young</dc:creator>
  <keywords/>
  <dc:description/>
  <lastModifiedBy>Christy Corlett</lastModifiedBy>
  <revision>7</revision>
  <lastPrinted>2025-11-11T00:30:00.0000000Z</lastPrinted>
  <dcterms:created xsi:type="dcterms:W3CDTF">2026-03-02T22:16:00.0000000Z</dcterms:created>
  <dcterms:modified xsi:type="dcterms:W3CDTF">2026-03-16T23:48:24.7736623Z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b35703a,2f2e98a7,1e97aa85</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2025-07-16T21:48:19Z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1602a5cb-c251-441f-9112-340b17cdb347</vt:lpwstr>
  </property>
  <property fmtid="{D5CDD505-2E9C-101B-9397-08002B2CF9AE}" pid="11" name="MSIP_Label_f43e46a9-9901-46e9-bfae-bb6189d4cb66_ContentBits">
    <vt:lpwstr>1</vt:lpwstr>
  </property>
  <property fmtid="{D5CDD505-2E9C-101B-9397-08002B2CF9AE}" pid="12" name="ContentTypeId">
    <vt:lpwstr>0x010100E77B26B59E6AC549AF2889E93717A617</vt:lpwstr>
  </property>
  <property fmtid="{D5CDD505-2E9C-101B-9397-08002B2CF9AE}" pid="13" name="_dlc_DocIdItemGuid">
    <vt:lpwstr>5a6ef1d6-f5a9-42fd-bc50-036304f15cb5</vt:lpwstr>
  </property>
  <property fmtid="{D5CDD505-2E9C-101B-9397-08002B2CF9AE}" pid="14" name="j560beb70aea488fb091e84adbb32566">
    <vt:lpwstr/>
  </property>
  <property fmtid="{D5CDD505-2E9C-101B-9397-08002B2CF9AE}" pid="15" name="Ministerial_x0020_Type">
    <vt:lpwstr/>
  </property>
  <property fmtid="{D5CDD505-2E9C-101B-9397-08002B2CF9AE}" pid="16" name="Record_x0020_Activity">
    <vt:lpwstr/>
  </property>
  <property fmtid="{D5CDD505-2E9C-101B-9397-08002B2CF9AE}" pid="17" name="Property_x0020_Management_x0020_Activity">
    <vt:lpwstr/>
  </property>
  <property fmtid="{D5CDD505-2E9C-101B-9397-08002B2CF9AE}" pid="18" name="MediaServiceImageTags">
    <vt:lpwstr/>
  </property>
  <property fmtid="{D5CDD505-2E9C-101B-9397-08002B2CF9AE}" pid="19" name="CalendarYear">
    <vt:lpwstr/>
  </property>
  <property fmtid="{D5CDD505-2E9C-101B-9397-08002B2CF9AE}" pid="20" name="lcf76f155ced4ddcb4097134ff3c332f">
    <vt:lpwstr/>
  </property>
  <property fmtid="{D5CDD505-2E9C-101B-9397-08002B2CF9AE}" pid="21" name="ce139978aae645acb1db0a0e0d3df2f5">
    <vt:lpwstr/>
  </property>
  <property fmtid="{D5CDD505-2E9C-101B-9397-08002B2CF9AE}" pid="22" name="Record Activity">
    <vt:lpwstr/>
  </property>
  <property fmtid="{D5CDD505-2E9C-101B-9397-08002B2CF9AE}" pid="23" name="Property Management Activity">
    <vt:lpwstr/>
  </property>
  <property fmtid="{D5CDD505-2E9C-101B-9397-08002B2CF9AE}" pid="24" name="Ministerial Type">
    <vt:lpwstr/>
  </property>
  <property fmtid="{D5CDD505-2E9C-101B-9397-08002B2CF9AE}" pid="25" name="ClassificationContentMarkingFooterShapeIds">
    <vt:lpwstr>6ca5f0d4,1a5ec374,7b5200c8</vt:lpwstr>
  </property>
  <property fmtid="{D5CDD505-2E9C-101B-9397-08002B2CF9AE}" pid="26" name="ClassificationContentMarkingFooterFontProps">
    <vt:lpwstr>#000000,10,Calibri</vt:lpwstr>
  </property>
  <property fmtid="{D5CDD505-2E9C-101B-9397-08002B2CF9AE}" pid="27" name="ClassificationContentMarkingFooterText">
    <vt:lpwstr>[IN-CONFIDENCE]</vt:lpwstr>
  </property>
  <property fmtid="{D5CDD505-2E9C-101B-9397-08002B2CF9AE}" pid="28" name="MSIP_Label_195ac82d-0bbe-432c-ac0f-792c02e74cb6_Enabled">
    <vt:lpwstr>true</vt:lpwstr>
  </property>
  <property fmtid="{D5CDD505-2E9C-101B-9397-08002B2CF9AE}" pid="29" name="MSIP_Label_195ac82d-0bbe-432c-ac0f-792c02e74cb6_SetDate">
    <vt:lpwstr>2025-08-21T01:16:18Z</vt:lpwstr>
  </property>
  <property fmtid="{D5CDD505-2E9C-101B-9397-08002B2CF9AE}" pid="30" name="MSIP_Label_195ac82d-0bbe-432c-ac0f-792c02e74cb6_Method">
    <vt:lpwstr>Privileged</vt:lpwstr>
  </property>
  <property fmtid="{D5CDD505-2E9C-101B-9397-08002B2CF9AE}" pid="31" name="MSIP_Label_195ac82d-0bbe-432c-ac0f-792c02e74cb6_Name">
    <vt:lpwstr>IN CONFIDENCE - NZ GOVT ONLY</vt:lpwstr>
  </property>
  <property fmtid="{D5CDD505-2E9C-101B-9397-08002B2CF9AE}" pid="32" name="MSIP_Label_195ac82d-0bbe-432c-ac0f-792c02e74cb6_SiteId">
    <vt:lpwstr>e6d2d4cc-b762-486e-8894-4f5f440d5f31</vt:lpwstr>
  </property>
  <property fmtid="{D5CDD505-2E9C-101B-9397-08002B2CF9AE}" pid="33" name="MSIP_Label_195ac82d-0bbe-432c-ac0f-792c02e74cb6_ActionId">
    <vt:lpwstr>cffa3162-20e2-4204-a862-349dbb900a1e</vt:lpwstr>
  </property>
  <property fmtid="{D5CDD505-2E9C-101B-9397-08002B2CF9AE}" pid="34" name="MSIP_Label_195ac82d-0bbe-432c-ac0f-792c02e74cb6_ContentBits">
    <vt:lpwstr>3</vt:lpwstr>
  </property>
  <property fmtid="{D5CDD505-2E9C-101B-9397-08002B2CF9AE}" pid="35" name="MSIP_Label_195ac82d-0bbe-432c-ac0f-792c02e74cb6_Tag">
    <vt:lpwstr>10, 0, 1, 1</vt:lpwstr>
  </property>
  <property fmtid="{D5CDD505-2E9C-101B-9397-08002B2CF9AE}" pid="36" name="FinancialYear">
    <vt:lpwstr>1;#2023/2024|9becc16c-83c6-4e41-bded-70f4941d7816</vt:lpwstr>
  </property>
</Properties>
</file>